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val="en-US" w:eastAsia="zh-CN"/>
        </w:rPr>
        <w:t>1</w:t>
      </w:r>
    </w:p>
    <w:p>
      <w:pPr>
        <w:spacing w:line="640" w:lineRule="exact"/>
        <w:jc w:val="center"/>
        <w:rPr>
          <w:rFonts w:hint="eastAsia" w:ascii="方正小标宋简体" w:hAnsi="Calibri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本次检验项目</w:t>
      </w:r>
    </w:p>
    <w:p>
      <w:pPr>
        <w:spacing w:line="64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一、</w:t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蔬菜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（一）抽检依据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GB 2763-2016</w:t>
      </w:r>
      <w:r>
        <w:rPr>
          <w:rFonts w:hint="eastAsia" w:ascii="仿宋_GB2312" w:eastAsia="仿宋_GB2312"/>
          <w:color w:val="000000"/>
          <w:sz w:val="32"/>
          <w:szCs w:val="32"/>
        </w:rPr>
        <w:t>《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食品安全国家标准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食品中农药最大残留限量</w:t>
      </w:r>
      <w:r>
        <w:rPr>
          <w:rFonts w:hint="eastAsia" w:ascii="仿宋_GB2312" w:eastAsia="仿宋_GB2312"/>
          <w:color w:val="000000"/>
          <w:sz w:val="32"/>
          <w:szCs w:val="32"/>
        </w:rPr>
        <w:t>》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。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（二）检验项目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抽检项目包括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阿维菌素、毒死</w:t>
      </w:r>
      <w:r>
        <w:rPr>
          <w:rFonts w:hint="eastAsia" w:ascii="仿宋_GB2312" w:eastAsia="仿宋_GB2312"/>
          <w:color w:val="000000"/>
          <w:sz w:val="32"/>
          <w:szCs w:val="32"/>
        </w:rPr>
        <w:t>蜱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氟虫腈（含氟甲腈、氟虫腈硫醚、氟虫腈砜）、甲胺磷、甲基对硫磷、啶虫脒、甲基异柳磷、氧乐果、克百威（含三羟基克百威）、敌敌畏、对硫磷、甲拌磷（含甲拌磷砜、甲拌磷亚砜）、氯氰菊酯和高效氯氰菊酯、乐果、腐霉利等。</w:t>
      </w:r>
    </w:p>
    <w:p>
      <w:pPr>
        <w:spacing w:line="64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</w:t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水果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（一）抽检依据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GB 2763-2016</w:t>
      </w:r>
      <w:r>
        <w:rPr>
          <w:rFonts w:hint="eastAsia" w:ascii="仿宋_GB2312" w:eastAsia="仿宋_GB2312"/>
          <w:color w:val="000000"/>
          <w:sz w:val="32"/>
          <w:szCs w:val="32"/>
        </w:rPr>
        <w:t>《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食品安全国家标准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食品中农药最大残留量</w:t>
      </w:r>
      <w:r>
        <w:rPr>
          <w:rFonts w:hint="eastAsia" w:ascii="仿宋_GB2312" w:eastAsia="仿宋_GB2312"/>
          <w:color w:val="000000"/>
          <w:sz w:val="32"/>
          <w:szCs w:val="32"/>
        </w:rPr>
        <w:t>》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（二）检验项目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抽检项目包括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甲胺磷、多菌灵、克百威（含三羟基克百威）、氧乐果、联苯菊酯、毒死</w:t>
      </w:r>
      <w:r>
        <w:rPr>
          <w:rFonts w:hint="eastAsia" w:ascii="仿宋_GB2312" w:eastAsia="仿宋_GB2312"/>
          <w:color w:val="000000"/>
          <w:sz w:val="32"/>
          <w:szCs w:val="32"/>
        </w:rPr>
        <w:t>蜱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、氯菊酯和高效氯菊酯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64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  <w:lang w:eastAsia="zh-CN"/>
        </w:rPr>
        <w:t>三</w:t>
      </w:r>
      <w:r>
        <w:rPr>
          <w:rFonts w:hint="eastAsia" w:ascii="黑体" w:eastAsia="黑体"/>
          <w:color w:val="000000"/>
          <w:sz w:val="32"/>
          <w:szCs w:val="32"/>
        </w:rPr>
        <w:t>、</w:t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鲜食用菌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（一）抽检依据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GB 2760-2014</w:t>
      </w:r>
      <w:r>
        <w:rPr>
          <w:rFonts w:hint="eastAsia" w:ascii="仿宋_GB2312" w:eastAsia="仿宋_GB2312"/>
          <w:color w:val="000000"/>
          <w:sz w:val="32"/>
          <w:szCs w:val="32"/>
        </w:rPr>
        <w:t>《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食品安全国家标准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食品添加剂使用标准</w:t>
      </w:r>
      <w:r>
        <w:rPr>
          <w:rFonts w:hint="eastAsia" w:ascii="仿宋_GB2312" w:eastAsia="仿宋_GB2312"/>
          <w:color w:val="000000"/>
          <w:sz w:val="32"/>
          <w:szCs w:val="32"/>
        </w:rPr>
        <w:t>》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GB 2762-2012</w:t>
      </w:r>
      <w:r>
        <w:rPr>
          <w:rFonts w:hint="eastAsia" w:ascii="仿宋_GB2312" w:eastAsia="仿宋_GB2312"/>
          <w:color w:val="000000"/>
          <w:sz w:val="32"/>
          <w:szCs w:val="32"/>
        </w:rPr>
        <w:t>《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食品安全国家标准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食品中污染物限量</w:t>
      </w:r>
      <w:r>
        <w:rPr>
          <w:rFonts w:hint="eastAsia" w:ascii="仿宋_GB2312" w:eastAsia="仿宋_GB2312"/>
          <w:color w:val="000000"/>
          <w:sz w:val="32"/>
          <w:szCs w:val="32"/>
        </w:rPr>
        <w:t>》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GB 2763-2016</w:t>
      </w:r>
      <w:r>
        <w:rPr>
          <w:rFonts w:hint="eastAsia" w:ascii="仿宋_GB2312" w:eastAsia="仿宋_GB2312"/>
          <w:color w:val="000000"/>
          <w:sz w:val="32"/>
          <w:szCs w:val="32"/>
        </w:rPr>
        <w:t>《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食品安全国家标准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食品中农药最大残留量</w:t>
      </w:r>
      <w:r>
        <w:rPr>
          <w:rFonts w:hint="eastAsia" w:ascii="仿宋_GB2312" w:eastAsia="仿宋_GB2312"/>
          <w:color w:val="000000"/>
          <w:sz w:val="32"/>
          <w:szCs w:val="32"/>
        </w:rPr>
        <w:t>》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（二）检验项目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抽检项目包括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百菌清、铅、二氧化硫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64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  <w:lang w:eastAsia="zh-CN"/>
        </w:rPr>
        <w:t>四</w:t>
      </w:r>
      <w:r>
        <w:rPr>
          <w:rFonts w:hint="eastAsia" w:ascii="黑体" w:eastAsia="黑体"/>
          <w:color w:val="000000"/>
          <w:sz w:val="32"/>
          <w:szCs w:val="32"/>
        </w:rPr>
        <w:t>、</w:t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水产品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（一）抽检依据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整顿办函[2010]50号《全国食品安全整顿工作办公室关于印发《食品中可能违法添加的非食用物质和易滥用的食品添加剂名单（第四批）》的通知》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（二）检验项目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抽检项目包括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呋喃妥因代谢物、呋喃他酮代谢物、呋喃唑酮代谢物、呋喃西林代谢物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姚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B3919"/>
    <w:rsid w:val="1CDE34C1"/>
    <w:rsid w:val="2DCA3207"/>
    <w:rsid w:val="2F8C2E2C"/>
    <w:rsid w:val="574B7974"/>
    <w:rsid w:val="5EEA6983"/>
    <w:rsid w:val="64C713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2017-07-24T08:36:32Z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