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南宫山镇2021年度政府信息公开工作年度报告</w:t>
      </w:r>
      <w:bookmarkStart w:id="0" w:name="_GoBack"/>
      <w:bookmarkEnd w:id="0"/>
    </w:p>
    <w:p>
      <w:pPr>
        <w:rPr>
          <w:rFonts w:hint="eastAsia"/>
        </w:rPr>
      </w:pPr>
    </w:p>
    <w:p>
      <w:pPr>
        <w:pStyle w:val="2"/>
        <w:keepNext w:val="0"/>
        <w:keepLines w:val="0"/>
        <w:widowControl/>
        <w:suppressLineNumbers w:val="0"/>
        <w:spacing w:before="75" w:beforeAutospacing="0" w:after="75" w:afterAutospacing="0"/>
        <w:ind w:left="0" w:right="0" w:firstLine="640"/>
        <w:rPr>
          <w:rFonts w:ascii="Tahoma" w:hAnsi="Tahoma" w:eastAsia="Tahoma" w:cs="Tahoma"/>
          <w:i w:val="0"/>
          <w:iCs w:val="0"/>
          <w:caps w:val="0"/>
          <w:color w:val="000000"/>
          <w:spacing w:val="0"/>
          <w:sz w:val="21"/>
          <w:szCs w:val="21"/>
        </w:rPr>
      </w:pPr>
      <w:r>
        <w:rPr>
          <w:rFonts w:ascii="仿宋_GB2312" w:hAnsi="Tahoma" w:eastAsia="仿宋_GB2312" w:cs="仿宋_GB2312"/>
          <w:i w:val="0"/>
          <w:iCs w:val="0"/>
          <w:caps w:val="0"/>
          <w:color w:val="000000"/>
          <w:spacing w:val="0"/>
          <w:sz w:val="32"/>
          <w:szCs w:val="32"/>
          <w:shd w:val="clear" w:fill="FFFFFF"/>
        </w:rPr>
        <w:t>本年报是根据《中华人民共和国政府信息公开条例》的要求，由岚皋县南宫山镇人民政府编制的</w:t>
      </w:r>
      <w:r>
        <w:rPr>
          <w:rFonts w:hint="eastAsia" w:ascii="仿宋_GB2312" w:hAnsi="Tahoma" w:eastAsia="仿宋_GB2312" w:cs="仿宋_GB2312"/>
          <w:i w:val="0"/>
          <w:iCs w:val="0"/>
          <w:caps w:val="0"/>
          <w:color w:val="000000"/>
          <w:spacing w:val="0"/>
          <w:sz w:val="32"/>
          <w:szCs w:val="32"/>
          <w:shd w:val="clear" w:fill="FFFFFF"/>
        </w:rPr>
        <w:t>2021年度政务信息公开工作年度报告。全文包括总体情况、主动公开政府信息情况、收到和处理政府信息公开申请情况、政府信息公开行政复议、行政诉讼情况、存在的主要问题及改进情况、其他需要报告的事项等部分组成。本报告中所列数据自2021年1月1日起至2021年12月31日止。如对本年报有任何疑问，请与岚皋县南宫山镇人民政府联系，联系电话：0915——2718255。</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ascii="黑体" w:hAnsi="宋体" w:eastAsia="黑体" w:cs="黑体"/>
          <w:i w:val="0"/>
          <w:iCs w:val="0"/>
          <w:caps w:val="0"/>
          <w:color w:val="000000"/>
          <w:spacing w:val="0"/>
          <w:sz w:val="32"/>
          <w:szCs w:val="32"/>
        </w:rPr>
        <w:t>一、总体情况</w:t>
      </w:r>
    </w:p>
    <w:p>
      <w:pPr>
        <w:pStyle w:val="2"/>
        <w:keepNext w:val="0"/>
        <w:keepLines w:val="0"/>
        <w:widowControl/>
        <w:suppressLineNumbers w:val="0"/>
        <w:spacing w:before="75" w:beforeAutospacing="0" w:after="75" w:afterAutospacing="0"/>
        <w:ind w:left="0" w:right="0" w:firstLine="480"/>
        <w:rPr>
          <w:rFonts w:hint="default" w:ascii="Tahoma" w:hAnsi="Tahoma" w:eastAsia="Tahoma" w:cs="Tahoma"/>
          <w:i w:val="0"/>
          <w:iCs w:val="0"/>
          <w:caps w:val="0"/>
          <w:color w:val="000000"/>
          <w:spacing w:val="0"/>
          <w:sz w:val="21"/>
          <w:szCs w:val="21"/>
        </w:rPr>
      </w:pPr>
      <w:r>
        <w:rPr>
          <w:rFonts w:hint="eastAsia" w:ascii="仿宋_GB2312" w:hAnsi="Tahoma" w:eastAsia="仿宋_GB2312" w:cs="仿宋_GB2312"/>
          <w:i w:val="0"/>
          <w:iCs w:val="0"/>
          <w:caps w:val="0"/>
          <w:color w:val="000000"/>
          <w:spacing w:val="0"/>
          <w:sz w:val="32"/>
          <w:szCs w:val="32"/>
          <w:shd w:val="clear" w:fill="FFFFFF"/>
        </w:rPr>
        <w:t>2021年度，我镇以习近平新时代中国特色社会主义思想为指引，认真贯彻落实党的十九大及历次全会精神，严格按照《中华人民共和国政府信息公开条例》和省、市、县政府政务信息公开相关要求，紧紧围绕县委、县政府的中心工作，聚焦群众关心关切，不断完善公开的各项机制，增强公开的质量和实效，坚持以公开促落实、促规范、促服务，全年政府信息公开工作取得了新成效。</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ascii="楷体_GB2312" w:hAnsi="Tahoma" w:eastAsia="楷体_GB2312" w:cs="楷体_GB2312"/>
          <w:i w:val="0"/>
          <w:iCs w:val="0"/>
          <w:caps w:val="0"/>
          <w:color w:val="000000"/>
          <w:spacing w:val="0"/>
          <w:sz w:val="32"/>
          <w:szCs w:val="32"/>
          <w:shd w:val="clear" w:fill="FFFFFF"/>
        </w:rPr>
        <w:t>（一）主动公开情况。</w:t>
      </w:r>
      <w:r>
        <w:rPr>
          <w:rFonts w:hint="eastAsia" w:ascii="仿宋_GB2312" w:hAnsi="Tahoma" w:eastAsia="仿宋_GB2312" w:cs="仿宋_GB2312"/>
          <w:i w:val="0"/>
          <w:iCs w:val="0"/>
          <w:caps w:val="0"/>
          <w:color w:val="000000"/>
          <w:spacing w:val="0"/>
          <w:sz w:val="32"/>
          <w:szCs w:val="32"/>
          <w:shd w:val="clear" w:fill="FFFFFF"/>
        </w:rPr>
        <w:t>本年度，我镇依托岚皋人民政府网站主动公开政府信息29条，利用爱岚皋APP、微信公众号、美篇、安康日报等发布工作信息78条，拍摄全镇宣传小视频20条。</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楷体_GB2312" w:hAnsi="Tahoma" w:eastAsia="楷体_GB2312" w:cs="楷体_GB2312"/>
          <w:i w:val="0"/>
          <w:iCs w:val="0"/>
          <w:caps w:val="0"/>
          <w:color w:val="000000"/>
          <w:spacing w:val="0"/>
          <w:sz w:val="32"/>
          <w:szCs w:val="32"/>
          <w:shd w:val="clear" w:fill="FFFFFF"/>
        </w:rPr>
        <w:t>（二）依申请公开情况。</w:t>
      </w:r>
      <w:r>
        <w:rPr>
          <w:rFonts w:hint="eastAsia" w:ascii="仿宋_GB2312" w:hAnsi="Tahoma" w:eastAsia="仿宋_GB2312" w:cs="仿宋_GB2312"/>
          <w:i w:val="0"/>
          <w:iCs w:val="0"/>
          <w:caps w:val="0"/>
          <w:color w:val="000000"/>
          <w:spacing w:val="0"/>
          <w:sz w:val="32"/>
          <w:szCs w:val="32"/>
          <w:shd w:val="clear" w:fill="FFFFFF"/>
        </w:rPr>
        <w:t>一年来，我镇严格按照规定，及时公开政务信息，没有因政务信息公开而被申请行政复议、提起诉讼和申诉的案件发生，未收到依申请公开政务信息办理情况。</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楷体_GB2312" w:hAnsi="Tahoma" w:eastAsia="楷体_GB2312" w:cs="楷体_GB2312"/>
          <w:i w:val="0"/>
          <w:iCs w:val="0"/>
          <w:caps w:val="0"/>
          <w:color w:val="000000"/>
          <w:spacing w:val="0"/>
          <w:sz w:val="32"/>
          <w:szCs w:val="32"/>
          <w:shd w:val="clear" w:fill="FFFFFF"/>
        </w:rPr>
        <w:t>（三）政府信息管理情况。</w:t>
      </w:r>
      <w:r>
        <w:rPr>
          <w:rFonts w:hint="eastAsia" w:ascii="仿宋_GB2312" w:hAnsi="Tahoma" w:eastAsia="仿宋_GB2312" w:cs="仿宋_GB2312"/>
          <w:i w:val="0"/>
          <w:iCs w:val="0"/>
          <w:caps w:val="0"/>
          <w:color w:val="000000"/>
          <w:spacing w:val="0"/>
          <w:sz w:val="32"/>
          <w:szCs w:val="32"/>
          <w:shd w:val="clear" w:fill="FFFFFF"/>
        </w:rPr>
        <w:t>我镇坚持把制度建设贯穿于政务公开始终，明确专人负责全镇的政务信息公开工作，定期更新动态，分管领导严审把关，落实落细“三审三校”制度，发现问题举一反三、扎实整改，确保公开内容高质量、公开方式合标准。</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楷体_GB2312" w:hAnsi="Tahoma" w:eastAsia="楷体_GB2312" w:cs="楷体_GB2312"/>
          <w:i w:val="0"/>
          <w:iCs w:val="0"/>
          <w:caps w:val="0"/>
          <w:color w:val="000000"/>
          <w:spacing w:val="0"/>
          <w:sz w:val="32"/>
          <w:szCs w:val="32"/>
          <w:shd w:val="clear" w:fill="FFFFFF"/>
        </w:rPr>
        <w:t>（四）政府信息公开平台建设情况。</w:t>
      </w:r>
      <w:r>
        <w:rPr>
          <w:rFonts w:hint="eastAsia" w:ascii="仿宋_GB2312" w:hAnsi="Tahoma" w:eastAsia="仿宋_GB2312" w:cs="仿宋_GB2312"/>
          <w:i w:val="0"/>
          <w:iCs w:val="0"/>
          <w:caps w:val="0"/>
          <w:color w:val="000000"/>
          <w:spacing w:val="0"/>
          <w:sz w:val="32"/>
          <w:szCs w:val="32"/>
          <w:shd w:val="clear" w:fill="FFFFFF"/>
        </w:rPr>
        <w:t>主要通过岚皋县人民政府门户网站、县政务媒体、“晚凉团扇欲知秋”视频号等平台及时公开政务信息，发布工作动态，内容涵盖党的建设、脱贫攻坚与乡村振兴、农业产业发展、项目建设、防汛防滑、社会治理等多个方面，以此来推动全镇的各项工作，优化大众服务。</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楷体_GB2312" w:hAnsi="Tahoma" w:eastAsia="楷体_GB2312" w:cs="楷体_GB2312"/>
          <w:i w:val="0"/>
          <w:iCs w:val="0"/>
          <w:caps w:val="0"/>
          <w:color w:val="000000"/>
          <w:spacing w:val="0"/>
          <w:sz w:val="32"/>
          <w:szCs w:val="32"/>
          <w:shd w:val="clear" w:fill="FFFFFF"/>
        </w:rPr>
        <w:t>（五）监督保障情况。</w:t>
      </w:r>
      <w:r>
        <w:rPr>
          <w:rFonts w:hint="eastAsia" w:ascii="仿宋_GB2312" w:hAnsi="Tahoma" w:eastAsia="仿宋_GB2312" w:cs="仿宋_GB2312"/>
          <w:i w:val="0"/>
          <w:iCs w:val="0"/>
          <w:caps w:val="0"/>
          <w:color w:val="000000"/>
          <w:spacing w:val="0"/>
          <w:sz w:val="32"/>
          <w:szCs w:val="32"/>
          <w:shd w:val="clear" w:fill="FFFFFF"/>
        </w:rPr>
        <w:t>我镇领导高度重视政府政务信息的公开工作，加强对信息公开工作的督查指导，亲自上手研究工作中遇到的新情况、新问题，切实保障公众的知情权、参与权、监督权、表达权，提升人民群众对政府信息公开的监督、宣传和引导。</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黑体" w:hAnsi="宋体" w:eastAsia="黑体" w:cs="黑体"/>
          <w:i w:val="0"/>
          <w:iCs w:val="0"/>
          <w:caps w:val="0"/>
          <w:color w:val="000000"/>
          <w:spacing w:val="0"/>
          <w:sz w:val="32"/>
          <w:szCs w:val="32"/>
        </w:rPr>
        <w:t>二、主动公开政府信息情况</w:t>
      </w:r>
    </w:p>
    <w:tbl>
      <w:tblPr>
        <w:tblW w:w="814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2944"/>
        <w:gridCol w:w="1772"/>
        <w:gridCol w:w="1532"/>
        <w:gridCol w:w="189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130" w:type="dxa"/>
            <w:gridSpan w:val="4"/>
            <w:tcBorders>
              <w:top w:val="single" w:color="000000" w:sz="6" w:space="0"/>
              <w:left w:val="single" w:color="000000" w:sz="6" w:space="0"/>
              <w:bottom w:val="single" w:color="000000" w:sz="6" w:space="0"/>
              <w:right w:val="single" w:color="000000" w:sz="6" w:space="0"/>
            </w:tcBorders>
            <w:shd w:val="clear" w:color="auto" w:fill="C6D9F1"/>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第二十条第（一）项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信息内容</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本年</w:t>
            </w:r>
            <w:r>
              <w:rPr>
                <w:rFonts w:hint="eastAsia" w:ascii="宋体" w:hAnsi="宋体" w:eastAsia="宋体" w:cs="宋体"/>
                <w:sz w:val="20"/>
                <w:szCs w:val="20"/>
              </w:rPr>
              <w:t>制发件数</w:t>
            </w:r>
          </w:p>
        </w:tc>
        <w:tc>
          <w:tcPr>
            <w:tcW w:w="15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本年废止件数</w:t>
            </w:r>
          </w:p>
        </w:tc>
        <w:tc>
          <w:tcPr>
            <w:tcW w:w="18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现行有效件数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000000"/>
                <w:sz w:val="20"/>
                <w:szCs w:val="20"/>
              </w:rPr>
              <w:t>规章</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0</w:t>
            </w:r>
          </w:p>
        </w:tc>
        <w:tc>
          <w:tcPr>
            <w:tcW w:w="15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0</w:t>
            </w:r>
          </w:p>
        </w:tc>
        <w:tc>
          <w:tcPr>
            <w:tcW w:w="18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9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000000"/>
                <w:sz w:val="20"/>
                <w:szCs w:val="20"/>
              </w:rPr>
              <w:t>规范性文件</w:t>
            </w:r>
          </w:p>
        </w:tc>
        <w:tc>
          <w:tcPr>
            <w:tcW w:w="177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0</w:t>
            </w:r>
          </w:p>
        </w:tc>
        <w:tc>
          <w:tcPr>
            <w:tcW w:w="15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0</w:t>
            </w:r>
          </w:p>
        </w:tc>
        <w:tc>
          <w:tcPr>
            <w:tcW w:w="187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130" w:type="dxa"/>
            <w:gridSpan w:val="4"/>
            <w:tcBorders>
              <w:top w:val="single" w:color="000000" w:sz="6" w:space="0"/>
              <w:left w:val="single" w:color="000000" w:sz="6" w:space="0"/>
              <w:bottom w:val="single" w:color="000000" w:sz="6" w:space="0"/>
              <w:right w:val="single" w:color="000000" w:sz="6" w:space="0"/>
            </w:tcBorders>
            <w:shd w:val="clear" w:color="auto" w:fill="C6D9F1"/>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第二十条第（五）项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9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信息内容</w:t>
            </w:r>
          </w:p>
        </w:tc>
        <w:tc>
          <w:tcPr>
            <w:tcW w:w="5175"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本年处理决定数量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9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000000"/>
                <w:sz w:val="20"/>
                <w:szCs w:val="20"/>
              </w:rPr>
              <w:t>行政许可</w:t>
            </w:r>
          </w:p>
        </w:tc>
        <w:tc>
          <w:tcPr>
            <w:tcW w:w="5175"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130" w:type="dxa"/>
            <w:gridSpan w:val="4"/>
            <w:tcBorders>
              <w:top w:val="single" w:color="000000" w:sz="6" w:space="0"/>
              <w:left w:val="single" w:color="000000" w:sz="6" w:space="0"/>
              <w:bottom w:val="single" w:color="000000" w:sz="6" w:space="0"/>
              <w:right w:val="single" w:color="000000" w:sz="6" w:space="0"/>
            </w:tcBorders>
            <w:shd w:val="clear" w:color="auto" w:fill="C6D9F1"/>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第二十条第（六）项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9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信息内容</w:t>
            </w:r>
          </w:p>
        </w:tc>
        <w:tc>
          <w:tcPr>
            <w:tcW w:w="5175"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本年处理决定数量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9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000000"/>
                <w:sz w:val="20"/>
                <w:szCs w:val="20"/>
              </w:rPr>
              <w:t>行政处罚</w:t>
            </w:r>
          </w:p>
        </w:tc>
        <w:tc>
          <w:tcPr>
            <w:tcW w:w="5175"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9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000000"/>
                <w:sz w:val="20"/>
                <w:szCs w:val="20"/>
              </w:rPr>
              <w:t>行政强制</w:t>
            </w:r>
          </w:p>
        </w:tc>
        <w:tc>
          <w:tcPr>
            <w:tcW w:w="5175"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8130" w:type="dxa"/>
            <w:gridSpan w:val="4"/>
            <w:tcBorders>
              <w:top w:val="single" w:color="000000" w:sz="6" w:space="0"/>
              <w:left w:val="single" w:color="000000" w:sz="6" w:space="0"/>
              <w:bottom w:val="single" w:color="000000" w:sz="6" w:space="0"/>
              <w:right w:val="single" w:color="000000" w:sz="6" w:space="0"/>
            </w:tcBorders>
            <w:shd w:val="clear" w:color="auto" w:fill="C6D9F1"/>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第二十条第（八）项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9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信息内容</w:t>
            </w:r>
          </w:p>
        </w:tc>
        <w:tc>
          <w:tcPr>
            <w:tcW w:w="5175"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本年收费金额（单位：万元）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9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000000"/>
                <w:sz w:val="20"/>
                <w:szCs w:val="20"/>
              </w:rPr>
              <w:t>行政事业性收费</w:t>
            </w:r>
          </w:p>
        </w:tc>
        <w:tc>
          <w:tcPr>
            <w:tcW w:w="5175"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000000"/>
                <w:sz w:val="20"/>
                <w:szCs w:val="20"/>
              </w:rPr>
              <w:t> </w:t>
            </w:r>
          </w:p>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bl>
    <w:p>
      <w:pPr>
        <w:pStyle w:val="2"/>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黑体" w:hAnsi="宋体" w:eastAsia="黑体" w:cs="黑体"/>
          <w:i w:val="0"/>
          <w:iCs w:val="0"/>
          <w:caps w:val="0"/>
          <w:color w:val="000000"/>
          <w:spacing w:val="0"/>
          <w:sz w:val="32"/>
          <w:szCs w:val="32"/>
        </w:rPr>
        <w:t>三、收到和处理政府信息公开申请情况</w:t>
      </w:r>
    </w:p>
    <w:tbl>
      <w:tblPr>
        <w:tblW w:w="9071"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81"/>
        <w:gridCol w:w="857"/>
        <w:gridCol w:w="2136"/>
        <w:gridCol w:w="827"/>
        <w:gridCol w:w="767"/>
        <w:gridCol w:w="767"/>
        <w:gridCol w:w="827"/>
        <w:gridCol w:w="993"/>
        <w:gridCol w:w="723"/>
        <w:gridCol w:w="69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65" w:type="dxa"/>
            <w:gridSpan w:val="3"/>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（本列数据的勾稽关系为：第一项加第二项之和，等于第三项加第四项之和）</w:t>
            </w:r>
          </w:p>
        </w:tc>
        <w:tc>
          <w:tcPr>
            <w:tcW w:w="5580" w:type="dxa"/>
            <w:gridSpan w:val="7"/>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申请人情况</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65"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2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自然人</w:t>
            </w:r>
          </w:p>
        </w:tc>
        <w:tc>
          <w:tcPr>
            <w:tcW w:w="4065" w:type="dxa"/>
            <w:gridSpan w:val="5"/>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法人或其他组织</w:t>
            </w:r>
          </w:p>
        </w:tc>
        <w:tc>
          <w:tcPr>
            <w:tcW w:w="69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总计</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65"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2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商业企业</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科研机构</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社会公益组织</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法律服务机构</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其他</w:t>
            </w:r>
          </w:p>
        </w:tc>
        <w:tc>
          <w:tcPr>
            <w:tcW w:w="69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65"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sz w:val="20"/>
                <w:szCs w:val="20"/>
              </w:rPr>
              <w:t>一、本年新收政府信息公开申请数量</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65"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sz w:val="20"/>
                <w:szCs w:val="20"/>
              </w:rPr>
              <w:t>二、上年结转政府信息公开申请数量</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三、本年度办理结果</w:t>
            </w:r>
          </w:p>
        </w:tc>
        <w:tc>
          <w:tcPr>
            <w:tcW w:w="2985"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ascii="楷体" w:hAnsi="楷体" w:eastAsia="楷体" w:cs="楷体"/>
                <w:sz w:val="20"/>
                <w:szCs w:val="20"/>
              </w:rPr>
              <w:t>（一）予以公开</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985"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（二）部分公开（区分处理的，只计这一情形，不计其他情形）</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（三）不予公开</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1.属于国家秘密</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2.其他法律行政法规禁止公开</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3.危及“三安全一稳定”</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4.保护第三方合法权益</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5.属于三类内部事务信息</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6.属于四类过程性信息</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7.属于行政执法案卷</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8.属于行政查询事项</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（四）无法提供</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1.本机关不掌握相关政府信息</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2.没有现成信息需要另行制作</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3.补正后申请内容仍不明确</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（五）不予处理</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1.信访举报投诉类申请</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2.重复申请</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3.要求提供公开出版物</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4.无正当理由大量反复申请</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5.要求行政机关确认或重新出具已获取信息</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（六）其他处理</w:t>
            </w: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1.申请人无正当理由逾期不补正、行政机关不在处理其政府信息公开申请</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2.申请人逾期未按照收费通知要求缴纳费用、行政机关不再处理其政府信息公开申请</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13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3.其他</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8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2985"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楷体" w:hAnsi="楷体" w:eastAsia="楷体" w:cs="楷体"/>
                <w:sz w:val="20"/>
                <w:szCs w:val="20"/>
              </w:rPr>
              <w:t>（七）总计</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3465" w:type="dxa"/>
            <w:gridSpan w:val="3"/>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sz w:val="20"/>
                <w:szCs w:val="20"/>
              </w:rPr>
              <w:t>四、结转下年度继续办理</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6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82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9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9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bl>
    <w:p>
      <w:pPr>
        <w:pStyle w:val="2"/>
        <w:keepNext w:val="0"/>
        <w:keepLines w:val="0"/>
        <w:widowControl/>
        <w:suppressLineNumbers w:val="0"/>
        <w:spacing w:before="75" w:beforeAutospacing="0" w:after="75" w:afterAutospacing="0"/>
        <w:ind w:left="0" w:right="0" w:firstLine="480"/>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黑体" w:hAnsi="宋体" w:eastAsia="黑体" w:cs="黑体"/>
          <w:i w:val="0"/>
          <w:iCs w:val="0"/>
          <w:caps w:val="0"/>
          <w:color w:val="000000"/>
          <w:spacing w:val="0"/>
          <w:sz w:val="32"/>
          <w:szCs w:val="32"/>
        </w:rPr>
        <w:t>四、政府信息公开行政复议、行政诉讼情况</w:t>
      </w:r>
    </w:p>
    <w:p>
      <w:pPr>
        <w:pStyle w:val="2"/>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24"/>
          <w:szCs w:val="24"/>
        </w:rPr>
        <w:t> </w:t>
      </w:r>
    </w:p>
    <w:tbl>
      <w:tblPr>
        <w:tblW w:w="9071"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1"/>
        <w:gridCol w:w="601"/>
        <w:gridCol w:w="601"/>
        <w:gridCol w:w="601"/>
        <w:gridCol w:w="662"/>
        <w:gridCol w:w="542"/>
        <w:gridCol w:w="602"/>
        <w:gridCol w:w="602"/>
        <w:gridCol w:w="602"/>
        <w:gridCol w:w="632"/>
        <w:gridCol w:w="602"/>
        <w:gridCol w:w="602"/>
        <w:gridCol w:w="602"/>
        <w:gridCol w:w="602"/>
        <w:gridCol w:w="61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PrEx>
        <w:trPr>
          <w:jc w:val="center"/>
        </w:trPr>
        <w:tc>
          <w:tcPr>
            <w:tcW w:w="3060" w:type="dxa"/>
            <w:gridSpan w:val="5"/>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行政复议</w:t>
            </w:r>
          </w:p>
        </w:tc>
        <w:tc>
          <w:tcPr>
            <w:tcW w:w="5985" w:type="dxa"/>
            <w:gridSpan w:val="10"/>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行政诉讼</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60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结果维持</w:t>
            </w:r>
          </w:p>
        </w:tc>
        <w:tc>
          <w:tcPr>
            <w:tcW w:w="60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结果纠正</w:t>
            </w:r>
          </w:p>
        </w:tc>
        <w:tc>
          <w:tcPr>
            <w:tcW w:w="60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其他结果</w:t>
            </w:r>
          </w:p>
        </w:tc>
        <w:tc>
          <w:tcPr>
            <w:tcW w:w="600"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尚未审结</w:t>
            </w:r>
          </w:p>
        </w:tc>
        <w:tc>
          <w:tcPr>
            <w:tcW w:w="645"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总计</w:t>
            </w:r>
          </w:p>
        </w:tc>
        <w:tc>
          <w:tcPr>
            <w:tcW w:w="2970" w:type="dxa"/>
            <w:gridSpan w:val="5"/>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未经复议直接起诉</w:t>
            </w:r>
          </w:p>
        </w:tc>
        <w:tc>
          <w:tcPr>
            <w:tcW w:w="3015" w:type="dxa"/>
            <w:gridSpan w:val="5"/>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复议后起诉</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6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6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6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60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645"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default" w:ascii="Tahoma" w:hAnsi="Tahoma" w:eastAsia="Tahoma" w:cs="Tahoma"/>
                <w:sz w:val="21"/>
                <w:szCs w:val="21"/>
              </w:rPr>
            </w:pPr>
          </w:p>
        </w:tc>
        <w:tc>
          <w:tcPr>
            <w:tcW w:w="5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结果维持</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结果纠正</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其他结果</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尚未审结</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总计</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结果维持</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结果纠正</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其他结果</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0"/>
                <w:szCs w:val="20"/>
              </w:rPr>
              <w:t>尚未审结</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000000"/>
                <w:sz w:val="20"/>
                <w:szCs w:val="20"/>
              </w:rPr>
              <w:t>总计</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jc w:val="center"/>
        </w:trPr>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4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5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c>
          <w:tcPr>
            <w:tcW w:w="60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sz w:val="24"/>
                <w:szCs w:val="24"/>
              </w:rPr>
              <w:t>0</w:t>
            </w:r>
          </w:p>
        </w:tc>
      </w:tr>
    </w:tbl>
    <w:p>
      <w:pPr>
        <w:pStyle w:val="2"/>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21"/>
          <w:szCs w:val="21"/>
        </w:rPr>
      </w:pPr>
      <w:r>
        <w:rPr>
          <w:rFonts w:hint="eastAsia" w:ascii="黑体" w:hAnsi="宋体" w:eastAsia="黑体" w:cs="黑体"/>
          <w:i w:val="0"/>
          <w:iCs w:val="0"/>
          <w:caps w:val="0"/>
          <w:color w:val="000000"/>
          <w:spacing w:val="0"/>
          <w:sz w:val="32"/>
          <w:szCs w:val="32"/>
        </w:rPr>
        <w:t> </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黑体" w:hAnsi="宋体" w:eastAsia="黑体" w:cs="黑体"/>
          <w:i w:val="0"/>
          <w:iCs w:val="0"/>
          <w:caps w:val="0"/>
          <w:color w:val="000000"/>
          <w:spacing w:val="0"/>
          <w:sz w:val="32"/>
          <w:szCs w:val="32"/>
        </w:rPr>
        <w:t>五、存在的主要问题及改进情况</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仿宋_GB2312" w:hAnsi="Tahoma" w:eastAsia="仿宋_GB2312" w:cs="仿宋_GB2312"/>
          <w:i w:val="0"/>
          <w:iCs w:val="0"/>
          <w:caps w:val="0"/>
          <w:color w:val="000000"/>
          <w:spacing w:val="0"/>
          <w:sz w:val="32"/>
          <w:szCs w:val="32"/>
          <w:shd w:val="clear" w:fill="FFFFFF"/>
        </w:rPr>
        <w:t>2021年我镇信息公开工作从总体来看，虽取得了一定成效，但也存在一些不足之处，主要有以下问题：</w:t>
      </w:r>
      <w:r>
        <w:rPr>
          <w:rFonts w:hint="eastAsia" w:ascii="仿宋_GB2312" w:hAnsi="Tahoma" w:eastAsia="仿宋_GB2312" w:cs="仿宋_GB2312"/>
          <w:b/>
          <w:bCs/>
          <w:i w:val="0"/>
          <w:iCs w:val="0"/>
          <w:caps w:val="0"/>
          <w:color w:val="000000"/>
          <w:spacing w:val="0"/>
          <w:sz w:val="32"/>
          <w:szCs w:val="32"/>
          <w:shd w:val="clear" w:fill="FFFFFF"/>
        </w:rPr>
        <w:t>一是</w:t>
      </w:r>
      <w:r>
        <w:rPr>
          <w:rFonts w:hint="eastAsia" w:ascii="仿宋_GB2312" w:hAnsi="Tahoma" w:eastAsia="仿宋_GB2312" w:cs="仿宋_GB2312"/>
          <w:i w:val="0"/>
          <w:iCs w:val="0"/>
          <w:caps w:val="0"/>
          <w:color w:val="000000"/>
          <w:spacing w:val="0"/>
          <w:sz w:val="32"/>
          <w:szCs w:val="32"/>
          <w:shd w:val="clear" w:fill="FFFFFF"/>
        </w:rPr>
        <w:t>学习领会上级的政府信息公开的相关文件及会议精神还不够深入透彻，业务人员因缺乏专业技术支撑，业务能力还有待提升；</w:t>
      </w:r>
      <w:r>
        <w:rPr>
          <w:rFonts w:hint="eastAsia" w:ascii="仿宋_GB2312" w:hAnsi="Tahoma" w:eastAsia="仿宋_GB2312" w:cs="仿宋_GB2312"/>
          <w:b/>
          <w:bCs/>
          <w:i w:val="0"/>
          <w:iCs w:val="0"/>
          <w:caps w:val="0"/>
          <w:color w:val="000000"/>
          <w:spacing w:val="0"/>
          <w:sz w:val="32"/>
          <w:szCs w:val="32"/>
          <w:shd w:val="clear" w:fill="FFFFFF"/>
        </w:rPr>
        <w:t>二是</w:t>
      </w:r>
      <w:r>
        <w:rPr>
          <w:rFonts w:hint="eastAsia" w:ascii="仿宋_GB2312" w:hAnsi="Tahoma" w:eastAsia="仿宋_GB2312" w:cs="仿宋_GB2312"/>
          <w:i w:val="0"/>
          <w:iCs w:val="0"/>
          <w:caps w:val="0"/>
          <w:color w:val="000000"/>
          <w:spacing w:val="0"/>
          <w:sz w:val="32"/>
          <w:szCs w:val="32"/>
          <w:shd w:val="clear" w:fill="FFFFFF"/>
        </w:rPr>
        <w:t>信息发布量较少，公开内容不够丰富全面，重点领域信息公开程度不足。</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仿宋_GB2312" w:hAnsi="Tahoma" w:eastAsia="仿宋_GB2312" w:cs="仿宋_GB2312"/>
          <w:i w:val="0"/>
          <w:iCs w:val="0"/>
          <w:caps w:val="0"/>
          <w:color w:val="000000"/>
          <w:spacing w:val="0"/>
          <w:sz w:val="32"/>
          <w:szCs w:val="32"/>
          <w:shd w:val="clear" w:fill="FFFFFF"/>
        </w:rPr>
        <w:t>接下来我镇将深入学习贯彻上级的有关规定和要求，加强政府信息方面的理论研究，积极参加业务培训和学习，加大主动公开的力度，突出做好经济社会发展、涉及民生等领域相关的信息公开工作，建立健全长效机制，拓宽公开渠道，提升群众的知晓率和满意度，全力打造开放型、透明型、服务型政府。</w:t>
      </w:r>
    </w:p>
    <w:p>
      <w:pPr>
        <w:pStyle w:val="2"/>
        <w:keepNext w:val="0"/>
        <w:keepLines w:val="0"/>
        <w:widowControl/>
        <w:suppressLineNumbers w:val="0"/>
        <w:spacing w:before="75" w:beforeAutospacing="0" w:after="75" w:afterAutospacing="0"/>
        <w:ind w:left="0" w:right="0" w:firstLine="640"/>
        <w:rPr>
          <w:rFonts w:hint="default" w:ascii="Tahoma" w:hAnsi="Tahoma" w:eastAsia="Tahoma" w:cs="Tahoma"/>
          <w:i w:val="0"/>
          <w:iCs w:val="0"/>
          <w:caps w:val="0"/>
          <w:color w:val="000000"/>
          <w:spacing w:val="0"/>
          <w:sz w:val="21"/>
          <w:szCs w:val="21"/>
        </w:rPr>
      </w:pPr>
      <w:r>
        <w:rPr>
          <w:rFonts w:hint="eastAsia" w:ascii="黑体" w:hAnsi="宋体" w:eastAsia="黑体" w:cs="黑体"/>
          <w:i w:val="0"/>
          <w:iCs w:val="0"/>
          <w:caps w:val="0"/>
          <w:color w:val="000000"/>
          <w:spacing w:val="0"/>
          <w:sz w:val="32"/>
          <w:szCs w:val="32"/>
        </w:rPr>
        <w:t>六、其他需要报告的事项</w:t>
      </w:r>
    </w:p>
    <w:p>
      <w:pPr>
        <w:pStyle w:val="2"/>
        <w:keepNext w:val="0"/>
        <w:keepLines w:val="0"/>
        <w:widowControl/>
        <w:suppressLineNumbers w:val="0"/>
        <w:spacing w:before="75" w:beforeAutospacing="0" w:after="75" w:afterAutospacing="0"/>
        <w:ind w:left="0" w:right="0" w:firstLine="640"/>
        <w:jc w:val="left"/>
        <w:rPr>
          <w:rFonts w:hint="default" w:ascii="仿宋_GB2312" w:hAnsi="Tahoma" w:eastAsia="仿宋_GB2312" w:cs="仿宋_GB2312"/>
          <w:i w:val="0"/>
          <w:iCs w:val="0"/>
          <w:caps w:val="0"/>
          <w:color w:val="000000"/>
          <w:spacing w:val="0"/>
          <w:sz w:val="32"/>
          <w:szCs w:val="32"/>
          <w:shd w:val="clear" w:fill="FFFFFF"/>
        </w:rPr>
      </w:pPr>
      <w:r>
        <w:rPr>
          <w:rFonts w:hint="eastAsia" w:ascii="仿宋_GB2312" w:hAnsi="Tahoma" w:eastAsia="仿宋_GB2312" w:cs="仿宋_GB2312"/>
          <w:i w:val="0"/>
          <w:iCs w:val="0"/>
          <w:caps w:val="0"/>
          <w:color w:val="000000"/>
          <w:spacing w:val="0"/>
          <w:sz w:val="32"/>
          <w:szCs w:val="32"/>
          <w:shd w:val="clear" w:fill="FFFFFF"/>
        </w:rPr>
        <w:t>本年度我镇无其它需要报告的事项。</w:t>
      </w:r>
    </w:p>
    <w:p>
      <w:pPr>
        <w:pStyle w:val="2"/>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21"/>
          <w:szCs w:val="21"/>
        </w:rPr>
      </w:pPr>
      <w:r>
        <w:rPr>
          <w:rFonts w:hint="eastAsia" w:ascii="宋体" w:hAnsi="宋体" w:eastAsia="宋体" w:cs="宋体"/>
          <w:i w:val="0"/>
          <w:iCs w:val="0"/>
          <w:caps w:val="0"/>
          <w:color w:val="000000"/>
          <w:spacing w:val="0"/>
          <w:sz w:val="32"/>
          <w:szCs w:val="32"/>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ZDczNzE4YTJkN2YzMGU5OWZlNWZiZTkwNDI2YzIifQ=="/>
  </w:docVars>
  <w:rsids>
    <w:rsidRoot w:val="00000000"/>
    <w:rsid w:val="3F25769E"/>
    <w:rsid w:val="76AB1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Words>
  <Characters>22</Characters>
  <Lines>0</Lines>
  <Paragraphs>0</Paragraphs>
  <TotalTime>0</TotalTime>
  <ScaleCrop>false</ScaleCrop>
  <LinksUpToDate>false</LinksUpToDate>
  <CharactersWithSpaces>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天暖蓝</cp:lastModifiedBy>
  <dcterms:modified xsi:type="dcterms:W3CDTF">2022-09-08T02:01:28Z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A49EFED221684DF683C7DB15FA92A1E7</vt:lpwstr>
  </property>
</Properties>
</file>