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滔河镇2021年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度政府信息公开工作年度报告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1、主动公开情况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2021年我镇利用政府网站和“清幽滔河秦巴药谷”微信公众号共发表各类信息720余条，其中在县政府网站发布43条、在公众号发布677条。做到了信息公开及时、内容更新及时，切实保障和维护人民群众对政府政务信息的知情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2.依申请公开情况。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2021年我镇未收到群众主动要求公开政府信息的申请。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 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3.政府信息管理情况。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我镇按照“主要领导亲自抓，分管领导具体抓，专门人员抓落实”的总体要求，所发布信息经分管领导审核、主要领导审定，再由专人负责政务信息管理发布，不断强化责任担当，提高我镇政府信息公开水平。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705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4.平台建设情况。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我镇2021年改造便民服务大厅1个，辖区内10个村均设立便民服务中心，其中改造提升2个，设有微信公众号“清幽滔河秦巴药谷”，依托县政府网站公开信息，第一时间为村民群众提供政策资讯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shd w:val="clear" w:fill="FFFFFF"/>
          <w:lang w:val="en-US" w:eastAsia="zh-CN" w:bidi="ar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充分发挥信息公开作用。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705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健全公开工作考核、评估、责任追究制度，推动公开工作规范化、常态化，严格按公开目录公开政府信息，及时征求群众意见，及时反馈群众疑虑。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政府信息公开广度不够。政府信息公开范围面向全体社会群众，虽然通过党务政务公开栏、微信公众号向全镇群众进行了公开公示，但部分老弱病残等弱势群体对信息公开关注少，对优惠政策了解有限。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2.改进措施。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一是加大政策信息宣传单页印制，帮扶干部在走访入户时，一对一的进行讲解，确保能及时将各类信息传递到户、到人。二是村级通过广播喇叭定期播放信息公开事项，扩大知晓面。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59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C993E0AA06844451B1FCBFFCB16DAB9D</vt:lpwstr>
  </property>
</Properties>
</file>