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岚皋县经济贸易局2021年度政府信息公开工作报告</w:t>
      </w:r>
    </w:p>
    <w:p/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，我局按照《信息公开条例》有关要求，紧紧围绕中心工作，严格信息管理，规范公开内容，及时准确、公开透明地依法向社会公开政务信息，主动接受社会各界和群众监督。1.主动公开情况：我局深入推进预决算公开、重大建设项目、公共资源配置、招商引资、优化营商环境等重点领域信息公开。在岚皋县人民政府网站公开《岚皋县经贸局2021年度部门综合预算》《岚皋县经贸局2021年度部门决算》等信息。各股室对照政府信息主动公开基本目录规范，做到政务信息公开工作全面规范。本年度废止规范性文件1份，公布各类政务信息25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2.依申请公开情况：2021年，我局未接到依申请公开事项。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情况：为加强对我局政府信息公开工作的组织领导，我局按照政府“主要领导亲自抓，分管领导具体抓，专门人员抓落实”的总体要求，明确职责分工，确定党政综合办公室是全局政府信息公开工作的主要部门，负责推进、指导、协调、监督全局的政府信息公开工作，确定了专人负责政府信息公开工作，负责对政府信息公开保密审查工作进行监督和指导，负责信息发布、网上依申请公开等工作，由局纪委负责对政府信息公开工作进行监督检查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4.平台建设情况：除政府网站外，我局未建设其他政府服务平台。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：加大督查考核力度，坚持对公开信息的情况进行监督检查，对公开信息内容、公开效果、群众满意度和投诉处理落实情况进行监督，并及时采取措施改进工作。我局对发现的问题及时进行指导，对违反《条例》的行为及时纠正，促进政府信息公开及时、全面、真实，努力推动政府信息公开工作全面深入开展，确保了政府信息公开工作落实到位及年度目标的完成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5"/>
        <w:gridCol w:w="1770"/>
        <w:gridCol w:w="153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827"/>
        <w:gridCol w:w="1920"/>
        <w:gridCol w:w="751"/>
        <w:gridCol w:w="699"/>
        <w:gridCol w:w="699"/>
        <w:gridCol w:w="751"/>
        <w:gridCol w:w="896"/>
        <w:gridCol w:w="659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551"/>
        <w:gridCol w:w="551"/>
        <w:gridCol w:w="551"/>
        <w:gridCol w:w="617"/>
        <w:gridCol w:w="512"/>
        <w:gridCol w:w="551"/>
        <w:gridCol w:w="551"/>
        <w:gridCol w:w="551"/>
        <w:gridCol w:w="564"/>
        <w:gridCol w:w="552"/>
        <w:gridCol w:w="552"/>
        <w:gridCol w:w="552"/>
        <w:gridCol w:w="552"/>
        <w:gridCol w:w="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一是信息公开的水平有待提升。当前上级政策文件解读信息多元化，公开信息还不能完全满足公众的需求，特别是政策文件解读方面还要进一步加大力度。下一步将加大培训力度，力争信息公开水平再提升。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二是宣传力度不够。针对群众参与率低的情况，强化宣传引导，营造良好氛围，创新公开形式，进一步提高网站知晓率，增强广大群众积极参与和监督的意识。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4B7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95AC5BD7B67E489589AF4046D16CFDFD</vt:lpwstr>
  </property>
</Properties>
</file>