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</w:rPr>
        <w:t>岚皋县司法局2021年度政府信息公开工作年度报告</w:t>
      </w:r>
    </w:p>
    <w:bookmarkEnd w:id="0"/>
    <w:p/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按照《中华人民共和国政府信息公开条例》要求，我局秉承及时、高效、便民工作原则，不断健全工作机制，优化工作流程，拓展公开渠道，深入推进政府信息公开，做到信息公开及时、准确、全面，依法保障社会公众获取信息途径，司法行政各项工作的透明度进一步提高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主动公开情况。通过政务公开及时发布司法行政动态、政策法规、机构设置、财政资金、重大决策等政务服务信息，方便群众了解我县司法行政工作动态，掌握法治建设、法律服务等政策。2021年度，我局在县人民政府门户网站公开信息60条，其中，工作动态49条，行政执法公示5条，财务信息2条，机构设置1条，公开年报1条，意见征集1条，公示公告1条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2.依申请公开情况。全年无依申请公开事项。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.政府信息管理情况。建立和完善了由主要负责人任组长、分管负责人任副组长，各股室负责人为成员的政务公开工作领导小组，结合司法行政工作实际，对2021年度政务公开责任进行了分解，明确公开内容、责任股室及更新时限，召开政务公开工作会议，推动信息公开工作规范化、制度化，保障了政府信息公开各项工作按时间节点顺利推进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.政府信息公开平台建设情况。加强政务公开平台多样化建设，充分利用人民政府网站法治岚皋专栏、微信公众号多个平台相互关联，充分发挥平台优势，紧密围绕着重点热点民生问题，使政务公开信息发布工作全面化、人性化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.监督保障情况。我局通过扩大公开范围，细化公开内容，严格落实“谁审签谁负责”制度，提升了公开信息的质量和实效；及时更新信息公开指南及信息栏目目录，进一步规范信息归类管理，确保信息内容更加全面、细致、实用。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16"/>
        <w:gridCol w:w="2020"/>
        <w:gridCol w:w="2148"/>
        <w:gridCol w:w="17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9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本年新制作数量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9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2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2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9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2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2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2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9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2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2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4.4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0"/>
        <w:gridCol w:w="1467"/>
        <w:gridCol w:w="2473"/>
        <w:gridCol w:w="658"/>
        <w:gridCol w:w="536"/>
        <w:gridCol w:w="536"/>
        <w:gridCol w:w="536"/>
        <w:gridCol w:w="536"/>
        <w:gridCol w:w="536"/>
        <w:gridCol w:w="6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8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26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8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8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科研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组织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度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办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果</w:t>
            </w: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200" w:right="0" w:hanging="20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1.申请人无正当理由逾期不补正、行政机关不在处理其政府信息公开申请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2.申请人逾期未按照收费通知要求缴纳费用、行政机关不再处理其政府信息公开申请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8"/>
        <w:gridCol w:w="542"/>
        <w:gridCol w:w="542"/>
        <w:gridCol w:w="542"/>
        <w:gridCol w:w="542"/>
        <w:gridCol w:w="556"/>
        <w:gridCol w:w="528"/>
        <w:gridCol w:w="542"/>
        <w:gridCol w:w="542"/>
        <w:gridCol w:w="542"/>
        <w:gridCol w:w="542"/>
        <w:gridCol w:w="542"/>
        <w:gridCol w:w="542"/>
        <w:gridCol w:w="542"/>
        <w:gridCol w:w="7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1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持</w:t>
            </w:r>
          </w:p>
        </w:tc>
        <w:tc>
          <w:tcPr>
            <w:tcW w:w="5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正</w:t>
            </w:r>
          </w:p>
        </w:tc>
        <w:tc>
          <w:tcPr>
            <w:tcW w:w="5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果</w:t>
            </w:r>
          </w:p>
        </w:tc>
        <w:tc>
          <w:tcPr>
            <w:tcW w:w="5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</w:t>
            </w:r>
          </w:p>
        </w:tc>
        <w:tc>
          <w:tcPr>
            <w:tcW w:w="5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持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正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果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持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正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果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存在的主要问题。一是对政府信息公开工作认识有待进一步增强，信息更新不够及时，信息公开意识不强，只满足于完成工作任务，缺乏创新意识；二是工作机制还不够完善，信息发布、公众互动和政务公开等机制需在工作实践中不断地完善；三是公开形式的便民性不足、覆盖面不广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改进情况。一是继续加强对政务公开和信息公开工作的领导，将政务信息公开工作纳入全局总体工作，一并抓好、落实好；二是积极开拓思维，创新工作方式方法，不断调整和充实政府信息公开内容，创新发布的形式，做到理论联系实际，把信息公开工作与日常工作相联系，与群众切身需求相联系，切实满足便民服务需求，提高信息公开实效；三是完善政府信息公开制度，加强各种监督，重视服务性和实效性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六、其他需要报告的情况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ZDczNzE4YTJkN2YzMGU5OWZlNWZiZTkwNDI2YzIifQ=="/>
  </w:docVars>
  <w:rsids>
    <w:rsidRoot w:val="00000000"/>
    <w:rsid w:val="10BF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天暖蓝</cp:lastModifiedBy>
  <dcterms:modified xsi:type="dcterms:W3CDTF">2022-09-08T03:05:29Z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E6CE4B302DA14AA5A78238ADBBF94A23</vt:lpwstr>
  </property>
</Properties>
</file>