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kern w:val="2"/>
          <w:sz w:val="44"/>
          <w:szCs w:val="44"/>
          <w:lang w:val="en-US" w:eastAsia="zh-CN" w:bidi="ar-SA"/>
        </w:rPr>
      </w:pPr>
      <w:r>
        <w:rPr>
          <w:rFonts w:hint="default" w:ascii="方正小标宋简体" w:hAnsi="方正小标宋简体" w:eastAsia="方正小标宋简体" w:cs="方正小标宋简体"/>
          <w:b/>
          <w:bCs/>
          <w:kern w:val="2"/>
          <w:sz w:val="44"/>
          <w:szCs w:val="44"/>
          <w:lang w:val="en-US" w:eastAsia="zh-CN" w:bidi="ar-SA"/>
        </w:rPr>
        <w:t>岚皋县财政局 2021年度政府信息公开工作年度报告</w:t>
      </w:r>
    </w:p>
    <w:p>
      <w:pPr>
        <w:keepNext w:val="0"/>
        <w:keepLines w:val="0"/>
        <w:widowControl/>
        <w:suppressLineNumbers w:val="0"/>
        <w:wordWrap w:val="0"/>
        <w:spacing w:before="75" w:beforeAutospacing="0" w:after="75" w:afterAutospacing="0"/>
        <w:ind w:left="0" w:right="0"/>
        <w:jc w:val="both"/>
        <w:rPr>
          <w:sz w:val="27"/>
          <w:szCs w:val="27"/>
        </w:rPr>
      </w:pPr>
      <w:bookmarkStart w:id="0" w:name="_GoBack"/>
      <w:bookmarkEnd w:id="0"/>
      <w:r>
        <w:rPr>
          <w:rFonts w:ascii="仿宋_GB2312" w:eastAsia="仿宋_GB2312" w:cs="仿宋_GB2312" w:hAnsiTheme="minorHAnsi"/>
          <w:kern w:val="0"/>
          <w:sz w:val="32"/>
          <w:szCs w:val="32"/>
          <w:lang w:val="en-US" w:eastAsia="zh-CN" w:bidi="ar"/>
        </w:rPr>
        <w:t>  </w:t>
      </w:r>
    </w:p>
    <w:p>
      <w:pPr>
        <w:keepNext w:val="0"/>
        <w:keepLines w:val="0"/>
        <w:widowControl/>
        <w:suppressLineNumbers w:val="0"/>
        <w:spacing w:before="75" w:beforeAutospacing="0" w:after="75" w:afterAutospacing="0" w:line="560" w:lineRule="atLeast"/>
        <w:ind w:left="0" w:right="0" w:firstLine="640"/>
        <w:jc w:val="left"/>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一、总体情况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按照县政府信息公开办的统一部署，我局认真贯彻执行《中华人民共和国政府信息公开条例》的各项要求，规范开展信息公开工作。</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组织领导和制度建设情况。我局高度重视政务信息公开工作，坚持将政务信息公开工作作为局年度工作的一项重要内容进行部署并严格按要求落实，成立了由局党组书记、局长为组长，分管领导为副组长，股室负责人为成员的政府信息公开工作领导小组，对政务信息公开的范围、内容、形式等作了进一步的明确，将政务信息公开工作分类细化落实到各个股室，进一步压实责任。严格遵循依法公开、真实公正、注重实效的原则，扎实推进了政府信息公开的规范化和制度化。制定了舆论热点应对工作预案，确保及时有效澄清社会关切的虚假和不完整信息，做到信息发布及时，内容准确完整，充分满足公众的知情需要和利益关切。</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（二）依申请公开情况：2021年收到1条依申请公开。</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（三）主动公开情况：2021年，财政局在政府网站主动公开信息105条。通过微信公众号“岚皋财政”发布消息91条。</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四）政府信息管理情况：严格按照《中华人民共和国政府信息公开条例》第8条规定，明确政务公开工作分管领导，安排专人负责政府信息公开工作，定期更新信息，切实加强信息公开的主动性、时效性、准确性。</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（五）监督保障情况：严格落实“谁审签谁负责”制度，提升了公开信息的质量和实效。及时更新信息公开指南及信息栏目目录，进一步规范信息归类管理。</w:t>
      </w:r>
    </w:p>
    <w:p>
      <w:pPr>
        <w:keepNext w:val="0"/>
        <w:keepLines w:val="0"/>
        <w:widowControl/>
        <w:suppressLineNumbers w:val="0"/>
        <w:spacing w:before="75" w:beforeAutospacing="0" w:after="75" w:afterAutospacing="0" w:line="560" w:lineRule="atLeast"/>
        <w:ind w:left="0" w:right="0" w:firstLine="640"/>
        <w:jc w:val="left"/>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二、主动公开政府信息情况（数据填报）</w:t>
      </w:r>
    </w:p>
    <w:tbl>
      <w:tblPr>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ascii="Calibri" w:hAnsi="Calibri" w:eastAsia="Tahoma" w:cs="Calibri"/>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  0</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 1</w:t>
            </w:r>
          </w:p>
        </w:tc>
        <w:tc>
          <w:tcPr>
            <w:tcW w:w="2435"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default" w:ascii="Calibri" w:hAnsi="Calibri" w:eastAsia="Tahoma" w:cs="Calibri"/>
                <w:kern w:val="0"/>
                <w:sz w:val="21"/>
                <w:szCs w:val="21"/>
                <w:lang w:val="en-US" w:eastAsia="zh-CN" w:bidi="ar"/>
              </w:rPr>
              <w:t> </w:t>
            </w:r>
            <w:r>
              <w:rPr>
                <w:rFonts w:hint="default" w:ascii="Calibri" w:hAnsi="Calibri" w:eastAsia="宋体" w:cs="Calibr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default" w:ascii="Calibri" w:hAnsi="Calibri" w:eastAsia="Tahoma" w:cs="Calibri"/>
                <w:kern w:val="0"/>
                <w:sz w:val="21"/>
                <w:szCs w:val="21"/>
                <w:lang w:val="en-US" w:eastAsia="zh-CN" w:bidi="ar"/>
              </w:rPr>
              <w:t> </w:t>
            </w:r>
            <w:r>
              <w:rPr>
                <w:rFonts w:hint="default"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4"/>
                <w:szCs w:val="24"/>
                <w:lang w:val="en-US" w:eastAsia="zh-CN" w:bidi="ar"/>
              </w:rPr>
              <w:t>0</w:t>
            </w:r>
          </w:p>
        </w:tc>
      </w:tr>
    </w:tbl>
    <w:p>
      <w:pPr>
        <w:keepNext w:val="0"/>
        <w:keepLines w:val="0"/>
        <w:widowControl/>
        <w:suppressLineNumbers w:val="0"/>
        <w:spacing w:before="75" w:beforeAutospacing="0" w:after="75" w:afterAutospacing="0"/>
        <w:ind w:left="0" w:right="0"/>
        <w:jc w:val="left"/>
        <w:rPr>
          <w:sz w:val="27"/>
          <w:szCs w:val="27"/>
        </w:rPr>
      </w:pPr>
    </w:p>
    <w:p>
      <w:pPr>
        <w:keepNext w:val="0"/>
        <w:keepLines w:val="0"/>
        <w:widowControl/>
        <w:suppressLineNumbers w:val="0"/>
        <w:spacing w:before="75" w:beforeAutospacing="0" w:after="75" w:afterAutospacing="0" w:line="560" w:lineRule="atLeast"/>
        <w:ind w:left="0" w:right="0" w:firstLine="640"/>
        <w:jc w:val="left"/>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三、收到和处理政府信息公开申请情况</w:t>
      </w:r>
    </w:p>
    <w:p>
      <w:pPr>
        <w:keepNext w:val="0"/>
        <w:keepLines w:val="0"/>
        <w:widowControl/>
        <w:suppressLineNumbers w:val="0"/>
        <w:spacing w:before="75" w:beforeAutospacing="0" w:after="75" w:afterAutospacing="0" w:line="560" w:lineRule="atLeast"/>
        <w:ind w:left="0" w:right="0" w:firstLine="640"/>
        <w:jc w:val="left"/>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 </w:t>
      </w:r>
    </w:p>
    <w:tbl>
      <w:tblPr>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88" w:type="dxa"/>
            <w:vMerge w:val="restart"/>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88" w:type="dxa"/>
            <w:vMerge w:val="continue"/>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68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企业</w:t>
            </w:r>
          </w:p>
        </w:tc>
        <w:tc>
          <w:tcPr>
            <w:tcW w:w="68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1</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1</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4163"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Tahoma" w:cs="Calibri"/>
                <w:kern w:val="0"/>
                <w:sz w:val="20"/>
                <w:szCs w:val="20"/>
                <w:lang w:val="en-US" w:eastAsia="zh-CN" w:bidi="ar"/>
              </w:rPr>
              <w:t> </w:t>
            </w:r>
            <w:r>
              <w:rPr>
                <w:rFonts w:hint="default" w:ascii="Calibri" w:hAnsi="Calibri" w:eastAsia="宋体"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2" w:hRule="atLeast"/>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restart"/>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79" w:hRule="atLeast"/>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restart"/>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943" w:type="dxa"/>
            <w:vMerge w:val="continue"/>
            <w:tcBorders>
              <w:top w:val="nil"/>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3220" w:type="dxa"/>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68" w:type="dxa"/>
            <w:vMerge w:val="continue"/>
            <w:tcBorders>
              <w:top w:val="single" w:color="auto" w:sz="8" w:space="0"/>
              <w:left w:val="single" w:color="auto" w:sz="8" w:space="0"/>
              <w:bottom w:val="inset" w:color="auto" w:sz="8" w:space="0"/>
              <w:right w:val="single" w:color="auto" w:sz="8" w:space="0"/>
            </w:tcBorders>
            <w:shd w:val="clear"/>
            <w:tcMar>
              <w:top w:w="0" w:type="dxa"/>
              <w:left w:w="57" w:type="dxa"/>
              <w:bottom w:w="0" w:type="dxa"/>
              <w:right w:w="57" w:type="dxa"/>
            </w:tcMar>
            <w:vAlign w:val="center"/>
          </w:tcPr>
          <w:p>
            <w:pPr>
              <w:rPr>
                <w:rFonts w:hint="default" w:ascii="Tahoma" w:hAnsi="Tahoma" w:eastAsia="Tahoma" w:cs="Tahoma"/>
                <w:sz w:val="21"/>
                <w:szCs w:val="21"/>
              </w:rPr>
            </w:pPr>
          </w:p>
        </w:tc>
        <w:tc>
          <w:tcPr>
            <w:tcW w:w="4163" w:type="dxa"/>
            <w:gridSpan w:val="2"/>
            <w:tcBorders>
              <w:top w:val="nil"/>
              <w:left w:val="nil"/>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tcMar>
              <w:top w:w="0" w:type="dxa"/>
              <w:left w:w="57" w:type="dxa"/>
              <w:bottom w:w="0" w:type="dxa"/>
              <w:right w:w="57" w:type="dxa"/>
            </w:tcMar>
            <w:vAlign w:val="center"/>
          </w:tcPr>
          <w:p>
            <w:pPr>
              <w:keepNext w:val="0"/>
              <w:keepLines w:val="0"/>
              <w:widowControl/>
              <w:suppressLineNumbers w:val="0"/>
              <w:spacing w:before="75" w:beforeAutospacing="0" w:after="75" w:afterAutospacing="0" w:line="23" w:lineRule="atLeast"/>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8"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89" w:type="dxa"/>
            <w:tcBorders>
              <w:top w:val="nil"/>
              <w:left w:val="nil"/>
              <w:bottom w:val="single" w:color="auto" w:sz="8" w:space="0"/>
              <w:right w:val="single" w:color="auto" w:sz="8" w:space="0"/>
            </w:tcBorders>
            <w:shd w:val="clear"/>
            <w:tcMar>
              <w:top w:w="0" w:type="dxa"/>
              <w:left w:w="57" w:type="dxa"/>
              <w:bottom w:w="0" w:type="dxa"/>
              <w:right w:w="57"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bl>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宋体" w:hAnsi="宋体" w:eastAsia="宋体" w:cs="宋体"/>
          <w:color w:val="333333"/>
          <w:kern w:val="0"/>
          <w:sz w:val="24"/>
          <w:szCs w:val="24"/>
          <w:shd w:val="clear" w:fill="FFFFFF"/>
          <w:lang w:val="en-US" w:eastAsia="zh-CN" w:bidi="ar"/>
        </w:rPr>
        <w:t> </w:t>
      </w:r>
    </w:p>
    <w:p>
      <w:pPr>
        <w:keepNext w:val="0"/>
        <w:keepLines w:val="0"/>
        <w:widowControl/>
        <w:suppressLineNumbers w:val="0"/>
        <w:spacing w:before="75" w:beforeAutospacing="0" w:after="75" w:afterAutospacing="0" w:line="560" w:lineRule="atLeast"/>
        <w:ind w:left="0" w:right="0" w:firstLine="640"/>
        <w:jc w:val="left"/>
        <w:rPr>
          <w:rFonts w:hint="eastAsia" w:ascii="黑体" w:hAnsi="宋体" w:eastAsia="黑体" w:cs="黑体"/>
          <w:kern w:val="0"/>
          <w:sz w:val="32"/>
          <w:szCs w:val="32"/>
          <w:lang w:val="en-US" w:eastAsia="zh-CN" w:bidi="ar"/>
        </w:rPr>
      </w:pPr>
      <w:r>
        <w:rPr>
          <w:rFonts w:hint="eastAsia" w:ascii="黑体" w:hAnsi="宋体" w:eastAsia="黑体" w:cs="黑体"/>
          <w:kern w:val="0"/>
          <w:sz w:val="32"/>
          <w:szCs w:val="32"/>
          <w:lang w:val="en-US" w:eastAsia="zh-CN" w:bidi="ar"/>
        </w:rPr>
        <w:t>四、政府信息公开行政复议、行政诉讼情况</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宋体" w:hAnsi="宋体" w:eastAsia="宋体" w:cs="宋体"/>
          <w:color w:val="333333"/>
          <w:kern w:val="0"/>
          <w:sz w:val="24"/>
          <w:szCs w:val="24"/>
          <w:shd w:val="clear" w:fill="FFFFFF"/>
          <w:lang w:val="en-US" w:eastAsia="zh-CN" w:bidi="ar"/>
        </w:rPr>
        <w:t> </w:t>
      </w:r>
    </w:p>
    <w:tbl>
      <w:tblPr>
        <w:tblW w:w="97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42"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42"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rPr>
                <w:rFonts w:hint="default" w:ascii="Tahoma" w:hAnsi="Tahoma" w:eastAsia="Tahoma" w:cs="Tahoma"/>
                <w:sz w:val="21"/>
                <w:szCs w:val="21"/>
              </w:rPr>
            </w:pP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总计</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pPr>
              <w:keepNext w:val="0"/>
              <w:keepLines w:val="0"/>
              <w:widowControl/>
              <w:suppressLineNumbers w:val="0"/>
              <w:spacing w:before="75" w:beforeAutospacing="0" w:after="75" w:afterAutospacing="0" w:line="23" w:lineRule="atLeas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2"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c>
          <w:tcPr>
            <w:tcW w:w="643" w:type="dxa"/>
            <w:tcBorders>
              <w:top w:val="nil"/>
              <w:left w:val="nil"/>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spacing w:before="75" w:beforeAutospacing="0" w:after="75" w:afterAutospacing="0" w:line="23" w:lineRule="atLeast"/>
              <w:ind w:left="0" w:right="0"/>
              <w:jc w:val="center"/>
            </w:pPr>
            <w:r>
              <w:rPr>
                <w:rFonts w:hint="default" w:ascii="Calibri" w:hAnsi="Calibri" w:eastAsia="宋体" w:cs="Calibri"/>
                <w:kern w:val="0"/>
                <w:sz w:val="20"/>
                <w:szCs w:val="20"/>
                <w:lang w:val="en-US" w:eastAsia="zh-CN" w:bidi="ar"/>
              </w:rPr>
              <w:t>0</w:t>
            </w:r>
            <w:r>
              <w:rPr>
                <w:rFonts w:hint="default" w:ascii="Calibri" w:hAnsi="Calibri" w:eastAsia="Tahoma" w:cs="Calibri"/>
                <w:kern w:val="0"/>
                <w:sz w:val="20"/>
                <w:szCs w:val="20"/>
                <w:lang w:val="en-US" w:eastAsia="zh-CN" w:bidi="ar"/>
              </w:rPr>
              <w:t> </w:t>
            </w:r>
          </w:p>
        </w:tc>
      </w:tr>
    </w:tbl>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黑体" w:hAnsi="宋体" w:eastAsia="黑体" w:cs="黑体"/>
          <w:kern w:val="0"/>
          <w:sz w:val="32"/>
          <w:szCs w:val="32"/>
          <w:lang w:val="en-US" w:eastAsia="zh-CN" w:bidi="ar"/>
        </w:rPr>
        <w:t>五、存在的主要问题及改进情况</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存在的问题：1、需要进一步增强主动公开意识，提升主动公开政府信息的全面性，对涉及公众利益、需要公众广泛知晓或者需要公众参与决策的政府信息，要做到应公开尽公开。</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2、政务信息公开渠道不够丰富，往往只在新媒体平台上公布，不会操作电脑、智能手机的群体很难接触到。</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3、政务公开队伍建设有待进一步强化，相关工作人员的专业水平有待提升，政府网站和政务新媒体发布内容审核不严，用字措辞还不够规范，缺乏一定的严谨性。</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改进的措施：1、强化信息公开队伍的教育培训和管理，增强工作的主动性和自觉性，同时认真梳理财政政务公开事项，查漏补缺，编制更加科学规范的公开目录，不断提高政府信息公开工作的质量和水平。</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2、进一步加强政务宣传工作，丰富信息公开形式，开拓创新多元化信息公开渠道，扩大政务信息公开面，从而提高群众知晓度、关注度、满意度。</w:t>
      </w:r>
    </w:p>
    <w:p>
      <w:pPr>
        <w:keepNext w:val="0"/>
        <w:keepLines w:val="0"/>
        <w:widowControl/>
        <w:suppressLineNumbers w:val="0"/>
        <w:spacing w:before="75" w:beforeAutospacing="0" w:after="75" w:afterAutospacing="0"/>
        <w:ind w:left="0" w:right="0" w:firstLine="640"/>
        <w:jc w:val="left"/>
        <w:rPr>
          <w:rFonts w:hint="default"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3、通过培训、交流学习等方式，继续加强信息公开队伍建设，严格按照政府信息公开要求，进一步对照规范用词，在细节上强化政府信息措辞管理，并定期核查发布内容，杜绝信息发布出现纰漏。</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黑体" w:hAnsi="宋体" w:eastAsia="黑体" w:cs="黑体"/>
          <w:kern w:val="0"/>
          <w:sz w:val="32"/>
          <w:szCs w:val="32"/>
          <w:lang w:val="en-US" w:eastAsia="zh-CN" w:bidi="ar"/>
        </w:rPr>
        <w:t>六、其他需要报告的事项</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仿宋_GB2312" w:eastAsia="仿宋_GB2312" w:cs="仿宋_GB2312" w:hAnsiTheme="minorHAnsi"/>
          <w:kern w:val="0"/>
          <w:sz w:val="32"/>
          <w:szCs w:val="32"/>
          <w:lang w:val="en-US" w:eastAsia="zh-CN" w:bidi="ar"/>
        </w:rPr>
        <w:t>无</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黑体" w:hAnsi="宋体" w:eastAsia="黑体" w:cs="黑体"/>
          <w:kern w:val="0"/>
          <w:sz w:val="32"/>
          <w:szCs w:val="32"/>
          <w:lang w:val="en-US" w:eastAsia="zh-CN" w:bidi="ar"/>
        </w:rPr>
        <w:t>七、联系方式</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仿宋_GB2312" w:eastAsia="仿宋_GB2312" w:cs="仿宋_GB2312" w:hAnsiTheme="minorHAnsi"/>
          <w:kern w:val="0"/>
          <w:sz w:val="32"/>
          <w:szCs w:val="32"/>
          <w:lang w:val="en-US" w:eastAsia="zh-CN" w:bidi="ar"/>
        </w:rPr>
        <w:t>审核人：张仕仁</w:t>
      </w:r>
    </w:p>
    <w:p>
      <w:pPr>
        <w:keepNext w:val="0"/>
        <w:keepLines w:val="0"/>
        <w:widowControl/>
        <w:suppressLineNumbers w:val="0"/>
        <w:spacing w:before="75" w:beforeAutospacing="0" w:after="75" w:afterAutospacing="0" w:line="560" w:lineRule="atLeast"/>
        <w:ind w:left="0" w:right="0" w:firstLine="640"/>
        <w:jc w:val="left"/>
        <w:rPr>
          <w:sz w:val="27"/>
          <w:szCs w:val="27"/>
        </w:rPr>
      </w:pPr>
      <w:r>
        <w:rPr>
          <w:rFonts w:hint="eastAsia" w:ascii="仿宋_GB2312" w:eastAsia="仿宋_GB2312" w:cs="仿宋_GB2312" w:hAnsiTheme="minorHAnsi"/>
          <w:kern w:val="0"/>
          <w:sz w:val="32"/>
          <w:szCs w:val="32"/>
          <w:lang w:val="en-US" w:eastAsia="zh-CN" w:bidi="ar"/>
        </w:rPr>
        <w:t>填报人：李锦成  联系电话：0915-2527575</w:t>
      </w:r>
    </w:p>
    <w:p>
      <w:pPr>
        <w:pStyle w:val="3"/>
        <w:keepNext w:val="0"/>
        <w:keepLines w:val="0"/>
        <w:widowControl/>
        <w:suppressLineNumbers w:val="0"/>
        <w:spacing w:before="75" w:beforeAutospacing="0" w:after="75" w:afterAutospacing="0"/>
        <w:ind w:left="0" w:right="0"/>
      </w:pPr>
    </w:p>
    <w:p>
      <w:pPr>
        <w:keepNext w:val="0"/>
        <w:keepLines w:val="0"/>
        <w:widowControl/>
        <w:suppressLineNumbers w:val="0"/>
        <w:spacing w:before="75" w:beforeAutospacing="0" w:after="75" w:afterAutospacing="0"/>
        <w:ind w:left="0" w:right="0" w:firstLine="420"/>
        <w:jc w:val="left"/>
        <w:rPr>
          <w:sz w:val="27"/>
          <w:szCs w:val="27"/>
        </w:rPr>
      </w:pPr>
      <w:r>
        <w:rPr>
          <w:rFonts w:hint="default" w:ascii="Calibri" w:hAnsi="Calibri" w:cs="Calibri" w:eastAsiaTheme="minorEastAsia"/>
          <w:kern w:val="0"/>
          <w:sz w:val="21"/>
          <w:szCs w:val="21"/>
          <w:lang w:val="en-US" w:eastAsia="zh-CN" w:bidi="ar"/>
        </w:rPr>
        <w:t> </w:t>
      </w:r>
    </w:p>
    <w:p>
      <w:pPr>
        <w:pStyle w:val="3"/>
        <w:keepNext w:val="0"/>
        <w:keepLines w:val="0"/>
        <w:widowControl/>
        <w:suppressLineNumbers w:val="0"/>
        <w:spacing w:before="75" w:beforeAutospacing="0" w:after="75" w:afterAutospacing="0"/>
        <w:ind w:left="0" w:right="0"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178F6412"/>
    <w:rsid w:val="48EE4381"/>
    <w:rsid w:val="5B802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1991</Words>
  <Characters>2041</Characters>
  <Lines>0</Lines>
  <Paragraphs>0</Paragraphs>
  <TotalTime>1</TotalTime>
  <ScaleCrop>false</ScaleCrop>
  <LinksUpToDate>false</LinksUpToDate>
  <CharactersWithSpaces>2242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天暖蓝</cp:lastModifiedBy>
  <dcterms:modified xsi:type="dcterms:W3CDTF">2022-09-08T07:06:02Z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6C039E2A5D4941A3BAE8F1F91CFC59B6</vt:lpwstr>
  </property>
</Properties>
</file>