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岚皋县交通运输局2019年政府信息公开工作年度报告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2019年，我局以党的十九大精神为指导，认真落实县委、县政府和市交通运输局关于政府信息公开工作的部署要求，紧紧围绕中心工作和公众关注重点，继续深化行政审批制度改革，全面推进政务公开工作，为广大群众提供了优质政务服务，为全县交通运输事业持续健康发展创造了良好政务环境。主要做法如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  （一）高度重视，夯实责任。局主要领导亲自部署，分管领导落实督办，局属各单位、各股室负责人作为本单位、本股室政务公开第一责任人积极参与，落实专人负责政务公开日常工作，借助信息化手段不断探索和丰富信息公开报送和考核机制，有效整合政务公开任务体系和公开渠道。全系统各单位均明确了信息联络员，形成层级负责机制和网络化管理体系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  （二）健全机制，严格审核。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坚持“严格依法、全面真实、注重实效、及时便民”的政府信息公开原则，根据不同时期我局工作的重点，深入推行政府信息公开工作，努力提高工作透明度。严格依照保守国家秘密法、信息公开条例以及其他法律法规和国家有关规定，建立信息发布保密审查机制，明确审查程序和责任，指定专人负责，并建立审查记录，确保发布的信息不涉及国家秘密和法律法规禁止公开的信息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 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 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（三）拓展渠道，形式多样。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我局充分利用、发挥现有各种平台、网站作用，整合信息发布渠道，采取多种形式进行政务公开。同时还利用广播、电视、报刊、新闻网站、微信公众号等公众媒体，拓展服务群众渠道。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 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 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（四）注重舆论，强化引导。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始终坚持做好本系统网上舆论管理，把握正确的舆论方向，定期召开工作会议，研究讨论网络热点和舆论方向，及时做好网站、微信公众号、QQ工作群等重要节点和敏感时期的舆论监管，及时有效的进行答复，及时搜集、研判、处置可能引发群体性事件和社会动荡的言论，为网络舆论引导工作的开展提供坚强的组织保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</w:rPr>
        <w:t> 二、主动公开政府信息情况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2019年，通过各类渠道主动公开政策法规类、业务指导类、通知公告类和其他类政府信息21条，通过岚皋县政府网站发布信息21条。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9"/>
        <w:gridCol w:w="2013"/>
        <w:gridCol w:w="2158"/>
        <w:gridCol w:w="1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本年新制作数量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本年新公开数量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-7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-1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+1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5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5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86.72万元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"/>
        <w:gridCol w:w="1467"/>
        <w:gridCol w:w="2378"/>
        <w:gridCol w:w="663"/>
        <w:gridCol w:w="544"/>
        <w:gridCol w:w="544"/>
        <w:gridCol w:w="544"/>
        <w:gridCol w:w="544"/>
        <w:gridCol w:w="554"/>
        <w:gridCol w:w="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组织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果</w:t>
            </w:r>
          </w:p>
        </w:tc>
        <w:tc>
          <w:tcPr>
            <w:tcW w:w="5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200" w:right="0" w:hanging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705"/>
        <w:gridCol w:w="705"/>
        <w:gridCol w:w="705"/>
        <w:gridCol w:w="720"/>
        <w:gridCol w:w="720"/>
        <w:gridCol w:w="690"/>
        <w:gridCol w:w="705"/>
        <w:gridCol w:w="705"/>
        <w:gridCol w:w="720"/>
        <w:gridCol w:w="705"/>
        <w:gridCol w:w="705"/>
        <w:gridCol w:w="705"/>
        <w:gridCol w:w="70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70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35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5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  <w:t>  2019年，我局在政府信息公开工作上取得了一定成效，但与上级要求和群众需求仍有差距，受制于机构编制不足、人员力量有限等因素影响，信息公开工作人员力量薄弱，工作推进不够有力。下一步，我局将坚持以公开为常态的原则，深入推进政府部门决策、执行、管理、服务和结果公开，持续加强信息公开工作，为打造人民满意交通创造良好政务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BF965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uiPriority w:val="0"/>
  </w:style>
  <w:style w:type="paragraph" w:customStyle="1" w:styleId="9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ankang</dc:creator>
  <cp:lastModifiedBy>ankang</cp:lastModifiedBy>
  <dcterms:modified xsi:type="dcterms:W3CDTF">2022-09-08T16:44:17Z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