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6" w:line="219" w:lineRule="auto"/>
        <w:ind w:left="186"/>
        <w:rPr>
          <w:rFonts w:ascii="宋体" w:hAnsi="宋体" w:eastAsia="宋体" w:cs="宋体"/>
          <w:sz w:val="128"/>
          <w:szCs w:val="128"/>
        </w:rPr>
      </w:pPr>
      <w:r>
        <w:rPr>
          <w:rFonts w:ascii="宋体" w:hAnsi="宋体" w:eastAsia="宋体" w:cs="宋体"/>
          <w:b/>
          <w:bCs/>
          <w:color w:val="auto"/>
          <w:spacing w:val="-105"/>
          <w:w w:val="98"/>
          <w:sz w:val="128"/>
          <w:szCs w:val="128"/>
        </w:rPr>
        <w:t>岚皋县人民政府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8" w:line="219" w:lineRule="auto"/>
        <w:ind w:left="264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6"/>
          <w:sz w:val="33"/>
          <w:szCs w:val="33"/>
        </w:rPr>
        <w:t>岚政复决字〔2022〕20号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60" w:lineRule="exact"/>
        <w:textAlignment w:val="center"/>
      </w:pPr>
      <w:r>
        <w:drawing>
          <wp:inline distT="0" distB="0" distL="0" distR="0">
            <wp:extent cx="5492115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43" cy="3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46" w:line="219" w:lineRule="auto"/>
        <w:ind w:left="132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岚皋县人民政府行政复议决定书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8" w:line="550" w:lineRule="exact"/>
        <w:ind w:left="65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position w:val="16"/>
          <w:sz w:val="33"/>
          <w:szCs w:val="33"/>
        </w:rPr>
        <w:t>申请人：刘奉蕊，女，汉族，住山东省嘉祥县马村镇大</w:t>
      </w:r>
      <w:r>
        <w:rPr>
          <w:rFonts w:ascii="宋体" w:hAnsi="宋体" w:eastAsia="宋体" w:cs="宋体"/>
          <w:spacing w:val="-4"/>
          <w:position w:val="16"/>
          <w:sz w:val="33"/>
          <w:szCs w:val="33"/>
        </w:rPr>
        <w:t>碾</w:t>
      </w:r>
    </w:p>
    <w:p>
      <w:pPr>
        <w:spacing w:before="1" w:line="218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"/>
          <w:sz w:val="33"/>
          <w:szCs w:val="33"/>
        </w:rPr>
        <w:t>王村70号，身份证号码：</w:t>
      </w:r>
      <w:bookmarkStart w:id="0" w:name="_GoBack"/>
      <w:bookmarkEnd w:id="0"/>
    </w:p>
    <w:p>
      <w:pPr>
        <w:spacing w:before="180" w:line="219" w:lineRule="auto"/>
        <w:ind w:left="60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2"/>
          <w:sz w:val="33"/>
          <w:szCs w:val="33"/>
        </w:rPr>
        <w:t>委托代理人：刘智滕，系申请人之姐。</w:t>
      </w:r>
    </w:p>
    <w:p>
      <w:pPr>
        <w:spacing w:before="157" w:line="219" w:lineRule="auto"/>
        <w:ind w:left="60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2"/>
          <w:sz w:val="33"/>
          <w:szCs w:val="33"/>
        </w:rPr>
        <w:t>被申请人：岚皋县市场监督管理局</w:t>
      </w:r>
    </w:p>
    <w:p>
      <w:pPr>
        <w:spacing w:before="161" w:line="219" w:lineRule="auto"/>
        <w:ind w:left="60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2"/>
          <w:sz w:val="33"/>
          <w:szCs w:val="33"/>
        </w:rPr>
        <w:t>法定代表人：戴高涛，任局长。</w:t>
      </w:r>
    </w:p>
    <w:p>
      <w:pPr>
        <w:spacing w:before="168" w:line="313" w:lineRule="auto"/>
        <w:ind w:firstLine="65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5"/>
          <w:sz w:val="33"/>
          <w:szCs w:val="33"/>
        </w:rPr>
        <w:t>申请人刘奉蕊对岚皋县市场监督管理局2022年9月15日</w:t>
      </w:r>
      <w:r>
        <w:rPr>
          <w:rFonts w:ascii="宋体" w:hAnsi="宋体" w:eastAsia="宋体" w:cs="宋体"/>
          <w:spacing w:val="8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6"/>
          <w:sz w:val="33"/>
          <w:szCs w:val="33"/>
        </w:rPr>
        <w:t>通过全国12315平台就工单编号1610925002022090935228594</w:t>
      </w:r>
      <w:r>
        <w:rPr>
          <w:rFonts w:ascii="宋体" w:hAnsi="宋体" w:eastAsia="宋体" w:cs="宋体"/>
          <w:spacing w:val="4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3"/>
          <w:sz w:val="33"/>
          <w:szCs w:val="33"/>
        </w:rPr>
        <w:t>的举报作出的回复不服提出的行政复议申请，本机关于2022年</w:t>
      </w:r>
    </w:p>
    <w:p>
      <w:pPr>
        <w:spacing w:before="1" w:line="218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10月21</w:t>
      </w:r>
      <w:r>
        <w:rPr>
          <w:rFonts w:ascii="宋体" w:hAnsi="宋体" w:eastAsia="宋体" w:cs="宋体"/>
          <w:spacing w:val="-72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4"/>
          <w:sz w:val="33"/>
          <w:szCs w:val="33"/>
        </w:rPr>
        <w:t>日已依法受理，现已审理终结。</w:t>
      </w:r>
    </w:p>
    <w:p>
      <w:pPr>
        <w:sectPr>
          <w:footerReference r:id="rId5" w:type="default"/>
          <w:pgSz w:w="11900" w:h="16840"/>
          <w:pgMar w:top="1431" w:right="1325" w:bottom="1634" w:left="1740" w:header="0" w:footer="1345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8" w:line="351" w:lineRule="auto"/>
        <w:ind w:right="67" w:firstLine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8"/>
          <w:sz w:val="30"/>
          <w:szCs w:val="30"/>
        </w:rPr>
        <w:t>申请人请求：请求依法撤销被申请人岚皋县市场监督管理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3"/>
          <w:sz w:val="30"/>
          <w:szCs w:val="30"/>
        </w:rPr>
        <w:t>局2022年9月15日通过全国12315平台作出的回复并责令其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限期内重作。</w:t>
      </w:r>
    </w:p>
    <w:p>
      <w:pPr>
        <w:spacing w:before="188" w:line="345" w:lineRule="auto"/>
        <w:ind w:right="31" w:firstLine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2"/>
          <w:sz w:val="30"/>
          <w:szCs w:val="30"/>
        </w:rPr>
        <w:t>申请人称：申请人于2022年8月28日在抖音平台付玉土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9"/>
          <w:sz w:val="30"/>
          <w:szCs w:val="30"/>
        </w:rPr>
        <w:t>特产店购买了三盒葛根绞股蓝小青柑茶礼品，上面</w:t>
      </w:r>
      <w:r>
        <w:rPr>
          <w:rFonts w:ascii="宋体" w:hAnsi="宋体" w:eastAsia="宋体" w:cs="宋体"/>
          <w:spacing w:val="28"/>
          <w:sz w:val="30"/>
          <w:szCs w:val="30"/>
        </w:rPr>
        <w:t>载明，生产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企业为陕西安康金兴葛业开发有限责任公司。申请人认为其存</w:t>
      </w:r>
      <w:r>
        <w:rPr>
          <w:rFonts w:ascii="宋体" w:hAnsi="宋体" w:eastAsia="宋体" w:cs="宋体"/>
          <w:spacing w:val="1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61"/>
          <w:sz w:val="30"/>
          <w:szCs w:val="30"/>
        </w:rPr>
        <w:t>在违反相关法律规定的情形，于2022年9月9日通过全国</w:t>
      </w:r>
      <w:r>
        <w:rPr>
          <w:rFonts w:ascii="宋体" w:hAnsi="宋体" w:eastAsia="宋体" w:cs="宋体"/>
          <w:spacing w:val="1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2"/>
          <w:sz w:val="30"/>
          <w:szCs w:val="30"/>
        </w:rPr>
        <w:t>12315平台对其非法添加绞股蓝的问题进行举报。被申请人</w:t>
      </w:r>
      <w:r>
        <w:rPr>
          <w:rFonts w:ascii="宋体" w:hAnsi="宋体" w:eastAsia="宋体" w:cs="宋体"/>
          <w:spacing w:val="31"/>
          <w:sz w:val="30"/>
          <w:szCs w:val="30"/>
        </w:rPr>
        <w:t>于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2"/>
          <w:sz w:val="30"/>
          <w:szCs w:val="30"/>
        </w:rPr>
        <w:t>2022年9月15日通过全国12315平台回复：</w:t>
      </w:r>
      <w:r>
        <w:rPr>
          <w:rFonts w:ascii="宋体" w:hAnsi="宋体" w:eastAsia="宋体" w:cs="宋体"/>
          <w:spacing w:val="40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32"/>
          <w:sz w:val="30"/>
          <w:szCs w:val="30"/>
        </w:rPr>
        <w:t>“不立案”</w:t>
      </w:r>
      <w:r>
        <w:rPr>
          <w:rFonts w:ascii="宋体" w:hAnsi="宋体" w:eastAsia="宋体" w:cs="宋体"/>
          <w:spacing w:val="31"/>
          <w:sz w:val="30"/>
          <w:szCs w:val="30"/>
        </w:rPr>
        <w:t>。申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请人对此回复不服，故申请行政复议，请求依法撤销被申请人</w:t>
      </w:r>
    </w:p>
    <w:p>
      <w:pPr>
        <w:spacing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的回复并责令其限期内重作。</w:t>
      </w:r>
    </w:p>
    <w:p>
      <w:pPr>
        <w:spacing w:before="195" w:line="560" w:lineRule="exact"/>
        <w:ind w:left="6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8"/>
          <w:position w:val="19"/>
          <w:sz w:val="30"/>
          <w:szCs w:val="30"/>
        </w:rPr>
        <w:t>为证明自己的主张，申请人提交的证据有：行政复议申请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5"/>
          <w:sz w:val="30"/>
          <w:szCs w:val="30"/>
        </w:rPr>
        <w:t>书、身份证复印件、授权委托书及委托代理人身份证复印件、</w:t>
      </w:r>
    </w:p>
    <w:p>
      <w:pPr>
        <w:spacing w:before="202" w:line="345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1"/>
          <w:sz w:val="30"/>
          <w:szCs w:val="30"/>
        </w:rPr>
        <w:t>12315平台举报及回复截图打印件、在抖音平台经营者付玉的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5"/>
          <w:sz w:val="30"/>
          <w:szCs w:val="30"/>
        </w:rPr>
        <w:t>土特产店购买葛根小青柑3盒并付款及签收货物的截图打印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0"/>
          <w:sz w:val="30"/>
          <w:szCs w:val="30"/>
        </w:rPr>
        <w:t>件</w:t>
      </w:r>
      <w:r>
        <w:rPr>
          <w:rFonts w:ascii="宋体" w:hAnsi="宋体" w:eastAsia="宋体" w:cs="宋体"/>
          <w:spacing w:val="-3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0"/>
          <w:sz w:val="30"/>
          <w:szCs w:val="30"/>
        </w:rPr>
        <w:t>、</w:t>
      </w:r>
      <w:r>
        <w:rPr>
          <w:rFonts w:ascii="宋体" w:hAnsi="宋体" w:eastAsia="宋体" w:cs="宋体"/>
          <w:spacing w:val="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0"/>
          <w:sz w:val="30"/>
          <w:szCs w:val="30"/>
        </w:rPr>
        <w:t>《国家质量监督检验检疫总局关于罗布麻等物品不做为普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7"/>
          <w:sz w:val="30"/>
          <w:szCs w:val="30"/>
        </w:rPr>
        <w:t>通食品管理的通知》打印件等证据材料在案附卷。</w:t>
      </w:r>
    </w:p>
    <w:p>
      <w:pPr>
        <w:spacing w:before="213" w:line="345" w:lineRule="auto"/>
        <w:ind w:right="39" w:firstLine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9"/>
          <w:sz w:val="30"/>
          <w:szCs w:val="30"/>
        </w:rPr>
        <w:t>被申请人答复称：我局在收到举报后到陕西安康金兴葛业</w:t>
      </w:r>
      <w:r>
        <w:rPr>
          <w:rFonts w:ascii="宋体" w:hAnsi="宋体" w:eastAsia="宋体" w:cs="宋体"/>
          <w:spacing w:val="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5"/>
          <w:sz w:val="30"/>
          <w:szCs w:val="30"/>
        </w:rPr>
        <w:t>开发有限责任公司进行了现场检查并对相关资料进行了复核，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8"/>
          <w:sz w:val="30"/>
          <w:szCs w:val="30"/>
        </w:rPr>
        <w:t>公司提供了其茶叶产品中添加的绞股蓝原料的进货票据</w:t>
      </w:r>
      <w:r>
        <w:rPr>
          <w:rFonts w:ascii="宋体" w:hAnsi="宋体" w:eastAsia="宋体" w:cs="宋体"/>
          <w:spacing w:val="27"/>
          <w:sz w:val="30"/>
          <w:szCs w:val="30"/>
        </w:rPr>
        <w:t>、供货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方的相关资质，有充分证据证明其在该产品中添加的绞股蓝是</w:t>
      </w:r>
      <w:r>
        <w:rPr>
          <w:rFonts w:ascii="宋体" w:hAnsi="宋体" w:eastAsia="宋体" w:cs="宋体"/>
          <w:spacing w:val="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人工种植的食品加工原料用平利绞股蓝，而平利人工种植绞股</w:t>
      </w:r>
    </w:p>
    <w:p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2"/>
          <w:sz w:val="30"/>
          <w:szCs w:val="30"/>
        </w:rPr>
        <w:t>蓝已经省卫健委批准为陕西省食品安全地方标准</w:t>
      </w:r>
      <w:r>
        <w:rPr>
          <w:rFonts w:ascii="宋体" w:hAnsi="宋体" w:eastAsia="宋体" w:cs="宋体"/>
          <w:sz w:val="30"/>
          <w:szCs w:val="30"/>
        </w:rPr>
        <w:t>DBS</w:t>
      </w:r>
      <w:r>
        <w:rPr>
          <w:rFonts w:ascii="宋体" w:hAnsi="宋体" w:eastAsia="宋体" w:cs="宋体"/>
          <w:spacing w:val="32"/>
          <w:sz w:val="30"/>
          <w:szCs w:val="30"/>
        </w:rPr>
        <w:t>61/0019-</w:t>
      </w:r>
    </w:p>
    <w:p>
      <w:pPr>
        <w:sectPr>
          <w:footerReference r:id="rId6" w:type="default"/>
          <w:pgSz w:w="11900" w:h="16840"/>
          <w:pgMar w:top="1431" w:right="1629" w:bottom="1580" w:left="1360" w:header="0" w:footer="1282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98" w:line="345" w:lineRule="auto"/>
        <w:ind w:right="7" w:firstLine="1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8"/>
          <w:sz w:val="30"/>
          <w:szCs w:val="30"/>
        </w:rPr>
        <w:t>2019《食品安全地方标准平利绞股蓝》发布，2019年9月14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日正式实施，因此我局决定不予立案。另外，申请人所提供的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9"/>
          <w:sz w:val="30"/>
          <w:szCs w:val="30"/>
        </w:rPr>
        <w:t>《国家质量监督检验检疫总局关于罗布麻等物品不做为</w:t>
      </w:r>
      <w:r>
        <w:rPr>
          <w:rFonts w:ascii="宋体" w:hAnsi="宋体" w:eastAsia="宋体" w:cs="宋体"/>
          <w:spacing w:val="28"/>
          <w:sz w:val="30"/>
          <w:szCs w:val="30"/>
        </w:rPr>
        <w:t>普通食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1"/>
          <w:sz w:val="30"/>
          <w:szCs w:val="30"/>
        </w:rPr>
        <w:t>品管理的通知》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31"/>
          <w:sz w:val="30"/>
          <w:szCs w:val="30"/>
        </w:rPr>
        <w:t>(国质检食监函〔2010〕716号)文件已超过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8"/>
          <w:sz w:val="30"/>
          <w:szCs w:val="30"/>
        </w:rPr>
        <w:t>有效期，失去法律效力。被申请人对举报的处理和回复事实清</w:t>
      </w:r>
    </w:p>
    <w:p>
      <w:pPr>
        <w:spacing w:line="218" w:lineRule="auto"/>
        <w:ind w:left="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8"/>
          <w:sz w:val="30"/>
          <w:szCs w:val="30"/>
        </w:rPr>
        <w:t>楚、程序合法、适用法规正确、处理恰当，请予以维持。</w:t>
      </w:r>
    </w:p>
    <w:p>
      <w:pPr>
        <w:spacing w:before="198" w:line="344" w:lineRule="auto"/>
        <w:ind w:left="19" w:firstLine="66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7"/>
          <w:sz w:val="30"/>
          <w:szCs w:val="30"/>
        </w:rPr>
        <w:t>为证明自己的主张，被申请人提交的证据有：行</w:t>
      </w:r>
      <w:r>
        <w:rPr>
          <w:rFonts w:ascii="宋体" w:hAnsi="宋体" w:eastAsia="宋体" w:cs="宋体"/>
          <w:spacing w:val="26"/>
          <w:sz w:val="30"/>
          <w:szCs w:val="30"/>
        </w:rPr>
        <w:t>政复议答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8"/>
          <w:sz w:val="30"/>
          <w:szCs w:val="30"/>
        </w:rPr>
        <w:t>复书、投诉登记表、现场笔录、证据调取单、营业执照、食品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生产许可证、食品经营许可证、检测报告、国家质量监督检验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8"/>
          <w:sz w:val="30"/>
          <w:szCs w:val="30"/>
        </w:rPr>
        <w:t>检疫总局规范性文件管理办法等行政行为证据及政</w:t>
      </w:r>
      <w:r>
        <w:rPr>
          <w:rFonts w:ascii="宋体" w:hAnsi="宋体" w:eastAsia="宋体" w:cs="宋体"/>
          <w:spacing w:val="27"/>
          <w:sz w:val="30"/>
          <w:szCs w:val="30"/>
        </w:rPr>
        <w:t>策依据共25</w:t>
      </w:r>
    </w:p>
    <w:p>
      <w:pPr>
        <w:spacing w:before="1" w:line="218" w:lineRule="auto"/>
        <w:ind w:left="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3"/>
          <w:sz w:val="30"/>
          <w:szCs w:val="30"/>
        </w:rPr>
        <w:t>份53页复印件证据依据在案附卷。</w:t>
      </w:r>
    </w:p>
    <w:p>
      <w:pPr>
        <w:spacing w:before="188" w:line="345" w:lineRule="auto"/>
        <w:ind w:left="19" w:right="4" w:firstLine="64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3"/>
          <w:sz w:val="30"/>
          <w:szCs w:val="30"/>
        </w:rPr>
        <w:t>经审理查明：2022年8月28日，申请人刘奉蕊在抖音平</w:t>
      </w:r>
      <w:r>
        <w:rPr>
          <w:rFonts w:ascii="宋体" w:hAnsi="宋体" w:eastAsia="宋体" w:cs="宋体"/>
          <w:spacing w:val="1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台付玉土特产店购买了三盒葛根绞股蓝小青柑茶礼品，包装盒</w:t>
      </w:r>
      <w:r>
        <w:rPr>
          <w:rFonts w:ascii="宋体" w:hAnsi="宋体" w:eastAsia="宋体" w:cs="宋体"/>
          <w:spacing w:val="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显示生产企业为陕西安康金兴葛业开发有限责任公</w:t>
      </w:r>
      <w:r>
        <w:rPr>
          <w:rFonts w:ascii="宋体" w:hAnsi="宋体" w:eastAsia="宋体" w:cs="宋体"/>
          <w:spacing w:val="26"/>
          <w:sz w:val="30"/>
          <w:szCs w:val="30"/>
        </w:rPr>
        <w:t>司，配料表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5"/>
          <w:sz w:val="30"/>
          <w:szCs w:val="30"/>
        </w:rPr>
        <w:t>中标注有绞股蓝。2022年9月9日申请人向被</w:t>
      </w:r>
      <w:r>
        <w:rPr>
          <w:rFonts w:ascii="宋体" w:hAnsi="宋体" w:eastAsia="宋体" w:cs="宋体"/>
          <w:spacing w:val="34"/>
          <w:sz w:val="30"/>
          <w:szCs w:val="30"/>
        </w:rPr>
        <w:t>申请人举报生产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8"/>
          <w:sz w:val="30"/>
          <w:szCs w:val="30"/>
        </w:rPr>
        <w:t>企业非法添加绞股蓝，被申请人到生产企业开展了现场检</w:t>
      </w:r>
      <w:r>
        <w:rPr>
          <w:rFonts w:ascii="宋体" w:hAnsi="宋体" w:eastAsia="宋体" w:cs="宋体"/>
          <w:spacing w:val="27"/>
          <w:sz w:val="30"/>
          <w:szCs w:val="30"/>
        </w:rPr>
        <w:t>查和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0"/>
          <w:sz w:val="30"/>
          <w:szCs w:val="30"/>
        </w:rPr>
        <w:t>调查，公司提供了其茶叶产品中添加的绞股蓝原料的进货票</w:t>
      </w:r>
      <w:r>
        <w:rPr>
          <w:rFonts w:ascii="宋体" w:hAnsi="宋体" w:eastAsia="宋体" w:cs="宋体"/>
          <w:spacing w:val="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据、供货方的相关资质，能够证明其在该产品中添</w:t>
      </w:r>
      <w:r>
        <w:rPr>
          <w:rFonts w:ascii="宋体" w:hAnsi="宋体" w:eastAsia="宋体" w:cs="宋体"/>
          <w:spacing w:val="26"/>
          <w:sz w:val="30"/>
          <w:szCs w:val="30"/>
        </w:rPr>
        <w:t>加的绞股蓝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8"/>
          <w:sz w:val="30"/>
          <w:szCs w:val="30"/>
        </w:rPr>
        <w:t>是人工种植的食品加工原料用平利绞股蓝，不是举报人</w:t>
      </w:r>
      <w:r>
        <w:rPr>
          <w:rFonts w:ascii="宋体" w:hAnsi="宋体" w:eastAsia="宋体" w:cs="宋体"/>
          <w:spacing w:val="27"/>
          <w:sz w:val="30"/>
          <w:szCs w:val="30"/>
        </w:rPr>
        <w:t>所称的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8"/>
          <w:sz w:val="30"/>
          <w:szCs w:val="30"/>
        </w:rPr>
        <w:t>野生绞股蓝或药用绞股蓝，可以作为食品原料添加到普通食品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9"/>
          <w:sz w:val="30"/>
          <w:szCs w:val="30"/>
        </w:rPr>
        <w:t>中，其行为符合陕西省食品安全地方标准</w:t>
      </w:r>
      <w:r>
        <w:rPr>
          <w:rFonts w:ascii="宋体" w:hAnsi="宋体" w:eastAsia="宋体" w:cs="宋体"/>
          <w:sz w:val="30"/>
          <w:szCs w:val="30"/>
        </w:rPr>
        <w:t>DBS</w:t>
      </w:r>
      <w:r>
        <w:rPr>
          <w:rFonts w:ascii="宋体" w:hAnsi="宋体" w:eastAsia="宋体" w:cs="宋体"/>
          <w:spacing w:val="39"/>
          <w:sz w:val="30"/>
          <w:szCs w:val="30"/>
        </w:rPr>
        <w:t>61/0019-2019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《食品安全地方标准平利绞股蓝》的要求，不属于非法添加，</w:t>
      </w:r>
    </w:p>
    <w:p>
      <w:pPr>
        <w:spacing w:before="1" w:line="218" w:lineRule="auto"/>
        <w:ind w:left="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7"/>
          <w:sz w:val="30"/>
          <w:szCs w:val="30"/>
        </w:rPr>
        <w:t>达不到立案标准。被申请人岚皋县市场监督管理局在依程序做</w:t>
      </w:r>
    </w:p>
    <w:p>
      <w:pPr>
        <w:sectPr>
          <w:footerReference r:id="rId7" w:type="default"/>
          <w:pgSz w:w="12050" w:h="16940"/>
          <w:pgMar w:top="1439" w:right="1411" w:bottom="1680" w:left="1740" w:header="0" w:footer="1382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1" w:line="579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4"/>
          <w:position w:val="20"/>
          <w:sz w:val="31"/>
          <w:szCs w:val="31"/>
        </w:rPr>
        <w:t>出不予立案决定后于2022年9月15日通过全国12315平台对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举报人进行了回复。</w:t>
      </w:r>
    </w:p>
    <w:p>
      <w:pPr>
        <w:spacing w:before="168" w:line="328" w:lineRule="auto"/>
        <w:ind w:right="20" w:firstLine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本机关经审理认为：被申请人岚皋县市场监督</w:t>
      </w:r>
      <w:r>
        <w:rPr>
          <w:rFonts w:ascii="宋体" w:hAnsi="宋体" w:eastAsia="宋体" w:cs="宋体"/>
          <w:spacing w:val="19"/>
          <w:sz w:val="31"/>
          <w:szCs w:val="31"/>
        </w:rPr>
        <w:t>管理局具有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对市场监管领域投诉举报进行处理的职权和职责，其接到举报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后依法对被举报对象开展了检查调查，在核实证据的基</w:t>
      </w:r>
      <w:r>
        <w:rPr>
          <w:rFonts w:ascii="宋体" w:hAnsi="宋体" w:eastAsia="宋体" w:cs="宋体"/>
          <w:spacing w:val="16"/>
          <w:sz w:val="31"/>
          <w:szCs w:val="31"/>
        </w:rPr>
        <w:t>础上做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3"/>
          <w:sz w:val="31"/>
          <w:szCs w:val="31"/>
        </w:rPr>
        <w:t>出不予立案决定并通过全国12315平台及时向举报人进行回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9"/>
          <w:sz w:val="31"/>
          <w:szCs w:val="31"/>
        </w:rPr>
        <w:t>复，符合《市场监督管理投诉举报处理暂行办法》第二十五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条、第三十一第二款的规定，认定事实清楚，证据确凿，适用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依据正确，程序合法，内容适当。</w:t>
      </w:r>
    </w:p>
    <w:p>
      <w:pPr>
        <w:spacing w:before="244" w:line="339" w:lineRule="auto"/>
        <w:ind w:right="16" w:firstLine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根据《中华人民共和国行政复议法》第二十八条第一款第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一项、</w:t>
      </w:r>
      <w:r>
        <w:rPr>
          <w:rFonts w:ascii="宋体" w:hAnsi="宋体" w:eastAsia="宋体" w:cs="宋体"/>
          <w:spacing w:val="1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《中华人民共和国行政复议法实施条例》第四十三条的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规定，本机关决定如下：</w:t>
      </w:r>
    </w:p>
    <w:p>
      <w:pPr>
        <w:spacing w:before="182" w:line="563" w:lineRule="exact"/>
        <w:ind w:left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3"/>
          <w:position w:val="18"/>
          <w:sz w:val="31"/>
          <w:szCs w:val="31"/>
        </w:rPr>
        <w:t>维持被申请人岚皋县市场监督管理局2022年9月15日通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过全国12315平台作出的回复。</w:t>
      </w:r>
    </w:p>
    <w:p>
      <w:pPr>
        <w:spacing w:before="168" w:line="590" w:lineRule="exact"/>
        <w:ind w:left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position w:val="21"/>
          <w:sz w:val="31"/>
          <w:szCs w:val="31"/>
        </w:rPr>
        <w:t>如不服本决定，可以自收到本决定书之日起15日内向</w:t>
      </w:r>
      <w:r>
        <w:rPr>
          <w:rFonts w:ascii="宋体" w:hAnsi="宋体" w:eastAsia="宋体" w:cs="宋体"/>
          <w:spacing w:val="17"/>
          <w:position w:val="21"/>
          <w:sz w:val="31"/>
          <w:szCs w:val="31"/>
        </w:rPr>
        <w:t>有管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辖权的人民法院提起行政诉讼。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2600" w:lineRule="exact"/>
        <w:ind w:firstLine="4429"/>
        <w:textAlignment w:val="center"/>
      </w:pPr>
    </w:p>
    <w:sectPr>
      <w:footerReference r:id="rId8" w:type="default"/>
      <w:pgSz w:w="12220" w:h="17060"/>
      <w:pgMar w:top="1450" w:right="1833" w:bottom="1687" w:left="1489" w:header="0" w:footer="13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4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4"/>
        <w:sz w:val="29"/>
        <w:szCs w:val="29"/>
      </w:rPr>
      <w:t>—</w:t>
    </w:r>
    <w:r>
      <w:rPr>
        <w:rFonts w:ascii="宋体" w:hAnsi="宋体" w:eastAsia="宋体" w:cs="宋体"/>
        <w:spacing w:val="-113"/>
        <w:sz w:val="29"/>
        <w:szCs w:val="29"/>
      </w:rPr>
      <w:t xml:space="preserve"> </w:t>
    </w:r>
    <w:r>
      <w:rPr>
        <w:rFonts w:ascii="宋体" w:hAnsi="宋体" w:eastAsia="宋体" w:cs="宋体"/>
        <w:spacing w:val="-14"/>
        <w:sz w:val="29"/>
        <w:szCs w:val="29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18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pict>
        <v:shape id="_x0000_s4097" o:spid="_x0000_s4097" o:spt="202" type="#_x0000_t202" style="position:absolute;left:0pt;margin-left:299.5pt;margin-top:614.05pt;height:48.5pt;width:126.3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219" w:lineRule="auto"/>
                  <w:ind w:left="30"/>
                  <w:rPr>
                    <w:rFonts w:ascii="宋体" w:hAnsi="宋体" w:eastAsia="宋体" w:cs="宋体"/>
                    <w:sz w:val="31"/>
                    <w:szCs w:val="31"/>
                  </w:rPr>
                </w:pPr>
                <w:r>
                  <w:rPr>
                    <w:rFonts w:ascii="宋体" w:hAnsi="宋体" w:eastAsia="宋体" w:cs="宋体"/>
                    <w:spacing w:val="10"/>
                    <w:sz w:val="31"/>
                    <w:szCs w:val="31"/>
                  </w:rPr>
                  <w:t>岚皋县人民政府</w:t>
                </w:r>
              </w:p>
              <w:p>
                <w:pPr>
                  <w:spacing w:before="194" w:line="219" w:lineRule="auto"/>
                  <w:ind w:left="20"/>
                  <w:rPr>
                    <w:rFonts w:ascii="宋体" w:hAnsi="宋体" w:eastAsia="宋体" w:cs="宋体"/>
                    <w:sz w:val="31"/>
                    <w:szCs w:val="31"/>
                  </w:rPr>
                </w:pPr>
                <w:r>
                  <w:rPr>
                    <w:rFonts w:ascii="宋体" w:hAnsi="宋体" w:eastAsia="宋体" w:cs="宋体"/>
                    <w:spacing w:val="47"/>
                    <w:sz w:val="31"/>
                    <w:szCs w:val="31"/>
                  </w:rPr>
                  <w:t>2022年12月1日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JmNDgwMDc3Yjg5ZmMxZWI5NjkxODFlZmUwNTM3MGEifQ=="/>
  </w:docVars>
  <w:rsids>
    <w:rsidRoot w:val="00000000"/>
    <w:rsid w:val="3ADA32C1"/>
    <w:rsid w:val="429A7C0B"/>
    <w:rsid w:val="633D5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1668</Words>
  <Characters>1807</Characters>
  <TotalTime>2</TotalTime>
  <ScaleCrop>false</ScaleCrop>
  <LinksUpToDate>false</LinksUpToDate>
  <CharactersWithSpaces>1853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2023-01-04T09:16:00Z</dcterms:created>
  <dc:creator>Kingsoft-PDF</dc:creator>
  <cp:lastModifiedBy>Te Fuir</cp:lastModifiedBy>
  <dcterms:modified xsi:type="dcterms:W3CDTF">2023-01-06T08:29:49Z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2023-01-04T09:16:35Z</vt:filetime>
  </property>
  <property fmtid="{D5CDD505-2E9C-101B-9397-08002B2CF9AE}" pid="4" name="UsrData">
    <vt:lpwstr>63b4d367a2d7b00015926a65</vt:lpwstr>
  </property>
  <property fmtid="{D5CDD505-2E9C-101B-9397-08002B2CF9AE}" pid="5" name="KSOProductBuildVer">
    <vt:lpwstr>2052-11.1.0.12980</vt:lpwstr>
  </property>
  <property fmtid="{D5CDD505-2E9C-101B-9397-08002B2CF9AE}" pid="6" name="ICV">
    <vt:lpwstr>A0050B49F5A04F85AE8D2ECD8D22A92C</vt:lpwstr>
  </property>
</Properties>
</file>