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6" w:line="219" w:lineRule="auto"/>
        <w:ind w:left="256"/>
        <w:rPr>
          <w:rFonts w:ascii="宋体" w:hAnsi="宋体" w:eastAsia="宋体" w:cs="宋体"/>
          <w:color w:val="000000" w:themeColor="text1"/>
          <w:sz w:val="128"/>
          <w:szCs w:val="1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105"/>
          <w:w w:val="98"/>
          <w:sz w:val="128"/>
          <w:szCs w:val="128"/>
          <w14:textFill>
            <w14:solidFill>
              <w14:schemeClr w14:val="tx1"/>
            </w14:solidFill>
          </w14:textFill>
        </w:rPr>
        <w:t>岚皋县人民政府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7" w:line="219" w:lineRule="auto"/>
        <w:ind w:left="265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岚政复决字〔2022〕16号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60" w:lineRule="exact"/>
        <w:ind w:firstLine="49"/>
        <w:textAlignment w:val="center"/>
      </w:pPr>
      <w:r>
        <w:drawing>
          <wp:inline distT="0" distB="0" distL="0" distR="0">
            <wp:extent cx="54921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4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47" w:line="219" w:lineRule="auto"/>
        <w:ind w:left="13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岚皋县人民政府行政复议决定书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7" w:line="530" w:lineRule="exact"/>
        <w:ind w:left="6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"/>
          <w:position w:val="14"/>
          <w:sz w:val="33"/>
          <w:szCs w:val="33"/>
        </w:rPr>
        <w:t>申请人：刘奉蕊，女，汉族，住山东省嘉祥县马</w:t>
      </w:r>
      <w:r>
        <w:rPr>
          <w:rFonts w:ascii="宋体" w:hAnsi="宋体" w:eastAsia="宋体" w:cs="宋体"/>
          <w:spacing w:val="-3"/>
          <w:position w:val="14"/>
          <w:sz w:val="33"/>
          <w:szCs w:val="33"/>
        </w:rPr>
        <w:t>村镇大碾</w:t>
      </w:r>
    </w:p>
    <w:p>
      <w:pPr>
        <w:spacing w:before="1" w:line="218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sz w:val="33"/>
          <w:szCs w:val="33"/>
        </w:rPr>
        <w:t>王村70号，身份证号码：</w:t>
      </w:r>
      <w:bookmarkStart w:id="0" w:name="_GoBack"/>
      <w:bookmarkEnd w:id="0"/>
    </w:p>
    <w:p>
      <w:pPr>
        <w:spacing w:before="180" w:line="219" w:lineRule="auto"/>
        <w:ind w:left="6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委托代理人：刘智滕，系申请人之姐。</w:t>
      </w:r>
    </w:p>
    <w:p>
      <w:pPr>
        <w:spacing w:before="157" w:line="219" w:lineRule="auto"/>
        <w:ind w:left="6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被申请人：岚皋县市场监督管理局</w:t>
      </w:r>
    </w:p>
    <w:p>
      <w:pPr>
        <w:spacing w:before="160" w:line="219" w:lineRule="auto"/>
        <w:ind w:left="6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法定代表人：戴高涛，任局长。</w:t>
      </w:r>
    </w:p>
    <w:p>
      <w:pPr>
        <w:spacing w:before="189" w:line="313" w:lineRule="auto"/>
        <w:ind w:firstLine="67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9"/>
          <w:sz w:val="33"/>
          <w:szCs w:val="33"/>
        </w:rPr>
        <w:t>申请人刘奉蕊对岚皋县市场监督管理局2022年9月8日通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3"/>
          <w:sz w:val="33"/>
          <w:szCs w:val="33"/>
        </w:rPr>
        <w:t>过全国12315平台就工单编号161092500202</w:t>
      </w:r>
      <w:r>
        <w:rPr>
          <w:rFonts w:ascii="宋体" w:hAnsi="宋体" w:eastAsia="宋体" w:cs="宋体"/>
          <w:spacing w:val="2"/>
          <w:sz w:val="33"/>
          <w:szCs w:val="33"/>
        </w:rPr>
        <w:t>209143367556的投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0"/>
          <w:sz w:val="33"/>
          <w:szCs w:val="33"/>
        </w:rPr>
        <w:t>诉作出的回复不服提出的行政复议申请，本机关于2022年10</w:t>
      </w:r>
    </w:p>
    <w:p>
      <w:pPr>
        <w:spacing w:before="1" w:line="218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月21日已依法受理，现已审理终结。</w:t>
      </w:r>
    </w:p>
    <w:p>
      <w:pPr>
        <w:sectPr>
          <w:footerReference r:id="rId5" w:type="default"/>
          <w:pgSz w:w="11900" w:h="16840"/>
          <w:pgMar w:top="1431" w:right="1312" w:bottom="1634" w:left="1700" w:header="0" w:footer="1345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8" w:line="339" w:lineRule="auto"/>
        <w:ind w:right="35" w:firstLine="67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申请人请求：请求依法撤销被申请人岚皋县市场监督管理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8"/>
          <w:sz w:val="30"/>
          <w:szCs w:val="30"/>
        </w:rPr>
        <w:t>局2022年9月8日通过全国12315平台作出的回复并责令其限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期内重作。</w:t>
      </w:r>
    </w:p>
    <w:p>
      <w:pPr>
        <w:spacing w:before="230" w:line="338" w:lineRule="auto"/>
        <w:ind w:right="3" w:firstLine="67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2"/>
          <w:sz w:val="30"/>
          <w:szCs w:val="30"/>
        </w:rPr>
        <w:t>申请人称：申请人于2022年8月28日在抖音平台付玉土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特产店购买了三盒葛根绞股蓝小青柑茶礼品，上面载明，生产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企业为陕西安康金兴葛业开发有限责任公司。申请人认为其存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在违反相关法律规定的情形，为维护自身权益，收集民事权益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9"/>
          <w:sz w:val="30"/>
          <w:szCs w:val="30"/>
        </w:rPr>
        <w:t>救济的证据，于2022年9月1日通过全国12315平台对其营养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成分表不符合食品安全标准以及查询不到企业生产许可证编号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8"/>
          <w:sz w:val="30"/>
          <w:szCs w:val="30"/>
        </w:rPr>
        <w:t>为由提出投诉。被申请人于2022年9月8日通过全国12315平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台回复：</w:t>
      </w:r>
      <w:r>
        <w:rPr>
          <w:rFonts w:ascii="宋体" w:hAnsi="宋体" w:eastAsia="宋体" w:cs="宋体"/>
          <w:spacing w:val="45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4"/>
          <w:sz w:val="30"/>
          <w:szCs w:val="30"/>
        </w:rPr>
        <w:t>“经调查核实，陕西安康金兴葛业开</w:t>
      </w:r>
      <w:r>
        <w:rPr>
          <w:rFonts w:ascii="宋体" w:hAnsi="宋体" w:eastAsia="宋体" w:cs="宋体"/>
          <w:spacing w:val="13"/>
          <w:sz w:val="30"/>
          <w:szCs w:val="30"/>
        </w:rPr>
        <w:t>发有限责任公司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3"/>
          <w:sz w:val="30"/>
          <w:szCs w:val="30"/>
        </w:rPr>
        <w:t>生产许可证编号为</w:t>
      </w:r>
      <w:r>
        <w:rPr>
          <w:rFonts w:ascii="宋体" w:hAnsi="宋体" w:eastAsia="宋体" w:cs="宋体"/>
          <w:sz w:val="30"/>
          <w:szCs w:val="30"/>
        </w:rPr>
        <w:t>SC</w:t>
      </w:r>
      <w:r>
        <w:rPr>
          <w:rFonts w:ascii="宋体" w:hAnsi="宋体" w:eastAsia="宋体" w:cs="宋体"/>
          <w:spacing w:val="23"/>
          <w:sz w:val="30"/>
          <w:szCs w:val="30"/>
        </w:rPr>
        <w:t>11461092500376无误，葛根小青柑的营养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成分表标注存在瑕疵但不影响食品安全，不会对消费者造成误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导，已责令企业改正”。申请人对此回复不服，故申请行政复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议，请求依法撤销被申请人的回复。</w:t>
      </w:r>
    </w:p>
    <w:p>
      <w:pPr>
        <w:spacing w:before="309" w:line="344" w:lineRule="auto"/>
        <w:ind w:right="7" w:firstLine="6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为证明自己的主张，申请人提交的证据有：行政复议申请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6"/>
          <w:sz w:val="30"/>
          <w:szCs w:val="30"/>
        </w:rPr>
        <w:t>书、身份证复印件、授权委托书及委托代理人身份证复印</w:t>
      </w:r>
      <w:r>
        <w:rPr>
          <w:rFonts w:ascii="宋体" w:hAnsi="宋体" w:eastAsia="宋体" w:cs="宋体"/>
          <w:spacing w:val="25"/>
          <w:sz w:val="30"/>
          <w:szCs w:val="30"/>
        </w:rPr>
        <w:t>件、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1"/>
          <w:sz w:val="30"/>
          <w:szCs w:val="30"/>
        </w:rPr>
        <w:t>12315平台投诉及回复截图打印件、在抖音平台</w:t>
      </w:r>
      <w:r>
        <w:rPr>
          <w:rFonts w:ascii="宋体" w:hAnsi="宋体" w:eastAsia="宋体" w:cs="宋体"/>
          <w:spacing w:val="30"/>
          <w:sz w:val="30"/>
          <w:szCs w:val="30"/>
        </w:rPr>
        <w:t>经营者付玉的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2"/>
          <w:sz w:val="30"/>
          <w:szCs w:val="30"/>
        </w:rPr>
        <w:t>土特产店购买葛根小青柑3盒并付款及签收货物的截图打印件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等证据材料在案附卷。</w:t>
      </w:r>
    </w:p>
    <w:p>
      <w:pPr>
        <w:spacing w:before="205" w:line="357" w:lineRule="auto"/>
        <w:ind w:right="6" w:firstLine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9"/>
          <w:sz w:val="30"/>
          <w:szCs w:val="30"/>
        </w:rPr>
        <w:t>被申请人答复称：我局在收到投诉后到陕西安康金兴葛业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开发有限责任公司进行了现场检查，经检查发现，公司持有有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8"/>
          <w:sz w:val="30"/>
          <w:szCs w:val="30"/>
        </w:rPr>
        <w:t>效营业执照、食品生产许可证、食品经营许可证经营，主体资</w:t>
      </w:r>
    </w:p>
    <w:p>
      <w:pPr>
        <w:sectPr>
          <w:footerReference r:id="rId6" w:type="default"/>
          <w:pgSz w:w="12070" w:h="16960"/>
          <w:pgMar w:top="1441" w:right="1737" w:bottom="1720" w:left="1459" w:header="0" w:footer="1422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0" w:line="328" w:lineRule="auto"/>
        <w:ind w:right="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格合法。执法人员通过现场查看包装盒，发现公司生产的葛根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小青柑包装标注的营养成分表标注不符合预包装食品营养标签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通则(</w:t>
      </w:r>
      <w:r>
        <w:rPr>
          <w:rFonts w:ascii="宋体" w:hAnsi="宋体" w:eastAsia="宋体" w:cs="宋体"/>
          <w:sz w:val="31"/>
          <w:szCs w:val="31"/>
        </w:rPr>
        <w:t>GB</w:t>
      </w:r>
      <w:r>
        <w:rPr>
          <w:rFonts w:ascii="宋体" w:hAnsi="宋体" w:eastAsia="宋体" w:cs="宋体"/>
          <w:spacing w:val="26"/>
          <w:sz w:val="31"/>
          <w:szCs w:val="31"/>
        </w:rPr>
        <w:t>28050-2011)的要求，现场向公司下达了《责令改正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2"/>
          <w:sz w:val="31"/>
          <w:szCs w:val="31"/>
        </w:rPr>
        <w:t>通知书》(岚市监责改〔2022〕81号),后于9月8日在全国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12315平台就申请人的投诉作出了回复。前述处置事实清楚、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程序合法、适用法规正确、处理恰当，请予以维持。</w:t>
      </w:r>
    </w:p>
    <w:p>
      <w:pPr>
        <w:spacing w:before="226" w:line="327" w:lineRule="auto"/>
        <w:ind w:right="35" w:firstLine="65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为证明自己的主张，被申请人提交的证据有：行政复议答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复书、投诉登记表、现场笔录、证据调取单、营业执照、食品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生产许可证、食品经营许可证、检测报告、国家质量监督检验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检疫总局规范性文件管理办法等行政行为证据及政策</w:t>
      </w:r>
      <w:r>
        <w:rPr>
          <w:rFonts w:ascii="宋体" w:hAnsi="宋体" w:eastAsia="宋体" w:cs="宋体"/>
          <w:spacing w:val="17"/>
          <w:sz w:val="31"/>
          <w:szCs w:val="31"/>
        </w:rPr>
        <w:t>依据共25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份53页复印件证据依据在案附卷。</w:t>
      </w:r>
    </w:p>
    <w:p>
      <w:pPr>
        <w:spacing w:before="220" w:line="333" w:lineRule="auto"/>
        <w:ind w:firstLine="65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5"/>
          <w:sz w:val="31"/>
          <w:szCs w:val="31"/>
        </w:rPr>
        <w:t>经审理查明：2022年8月28日，申请人刘奉蕊在抖音平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台付玉土特产店购买了三盒葛根绞股蓝小青柑</w:t>
      </w:r>
      <w:r>
        <w:rPr>
          <w:rFonts w:ascii="宋体" w:hAnsi="宋体" w:eastAsia="宋体" w:cs="宋体"/>
          <w:spacing w:val="16"/>
          <w:sz w:val="31"/>
          <w:szCs w:val="31"/>
        </w:rPr>
        <w:t>茶礼品，通过微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9"/>
          <w:sz w:val="31"/>
          <w:szCs w:val="31"/>
        </w:rPr>
        <w:t>信支付向经营者付款，于8月31日签收货物。于2022年9月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1日通过全国12315平台对其营养成分表不符合食品安全标准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以及查询不到企业生产许可证编号为由提出投诉。被申请人</w:t>
      </w:r>
      <w:r>
        <w:rPr>
          <w:rFonts w:ascii="宋体" w:hAnsi="宋体" w:eastAsia="宋体" w:cs="宋体"/>
          <w:spacing w:val="16"/>
          <w:sz w:val="31"/>
          <w:szCs w:val="31"/>
        </w:rPr>
        <w:t>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9"/>
          <w:sz w:val="31"/>
          <w:szCs w:val="31"/>
        </w:rPr>
        <w:t>皋县市场监督管理局调查核实后于2022年9月8日通过全</w:t>
      </w:r>
      <w:r>
        <w:rPr>
          <w:rFonts w:ascii="宋体" w:hAnsi="宋体" w:eastAsia="宋体" w:cs="宋体"/>
          <w:spacing w:val="38"/>
          <w:sz w:val="31"/>
          <w:szCs w:val="31"/>
        </w:rPr>
        <w:t>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12315平台回复：</w:t>
      </w:r>
      <w:r>
        <w:rPr>
          <w:rFonts w:ascii="宋体" w:hAnsi="宋体" w:eastAsia="宋体" w:cs="宋体"/>
          <w:spacing w:val="5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“经调查核实，陕西安康金兴葛业开发有限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责任公司生产许可证编号为</w:t>
      </w:r>
      <w:r>
        <w:rPr>
          <w:rFonts w:ascii="宋体" w:hAnsi="宋体" w:eastAsia="宋体" w:cs="宋体"/>
          <w:sz w:val="31"/>
          <w:szCs w:val="31"/>
        </w:rPr>
        <w:t>SC</w:t>
      </w:r>
      <w:r>
        <w:rPr>
          <w:rFonts w:ascii="宋体" w:hAnsi="宋体" w:eastAsia="宋体" w:cs="宋体"/>
          <w:spacing w:val="14"/>
          <w:sz w:val="31"/>
          <w:szCs w:val="31"/>
        </w:rPr>
        <w:t>11461092500376无误，葛根小青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柑的营养成分表标注存在瑕疵但不影响食品安</w:t>
      </w:r>
      <w:r>
        <w:rPr>
          <w:rFonts w:ascii="宋体" w:hAnsi="宋体" w:eastAsia="宋体" w:cs="宋体"/>
          <w:spacing w:val="17"/>
          <w:sz w:val="31"/>
          <w:szCs w:val="31"/>
        </w:rPr>
        <w:t>全，不会对消费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者造成误导，已责令企业改正”。</w:t>
      </w:r>
    </w:p>
    <w:p>
      <w:pPr>
        <w:spacing w:before="192" w:line="581" w:lineRule="exact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20"/>
          <w:sz w:val="31"/>
          <w:szCs w:val="31"/>
        </w:rPr>
        <w:t>另查明：葛根绞股蓝小青柑茶生产企业为陕西安康金兴葛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业开发有限责任公司。经营者抖音平台付玉土特产店展示的登</w:t>
      </w:r>
    </w:p>
    <w:p>
      <w:pPr>
        <w:sectPr>
          <w:footerReference r:id="rId7" w:type="default"/>
          <w:pgSz w:w="11900" w:h="16840"/>
          <w:pgMar w:top="1431" w:right="1285" w:bottom="1617" w:left="1710" w:header="0" w:footer="131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记住址为西安市长安区，线下门店展示为西安市长安区。</w:t>
      </w:r>
    </w:p>
    <w:p>
      <w:pPr>
        <w:spacing w:before="186" w:line="339" w:lineRule="auto"/>
        <w:ind w:left="9" w:firstLine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9"/>
          <w:sz w:val="30"/>
          <w:szCs w:val="30"/>
        </w:rPr>
        <w:t>本机关经审理认为：被申请人岚皋县市场监督管理局具有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对市场监管领域投诉举报进行处理的职权和职责，但也要遵循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《市场监督管理投诉举报处理暂行办法》的规</w:t>
      </w:r>
      <w:r>
        <w:rPr>
          <w:rFonts w:ascii="宋体" w:hAnsi="宋体" w:eastAsia="宋体" w:cs="宋体"/>
          <w:spacing w:val="27"/>
          <w:sz w:val="30"/>
          <w:szCs w:val="30"/>
        </w:rPr>
        <w:t>定履职，本案中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1"/>
          <w:sz w:val="30"/>
          <w:szCs w:val="30"/>
        </w:rPr>
        <w:t>申请人通过全国12315平台提出的投诉是与经营者的争议，而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非与生产者的争议，被申请人无权对住所位于西安市长安区的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9"/>
          <w:sz w:val="30"/>
          <w:szCs w:val="30"/>
        </w:rPr>
        <w:t>经营者进行处理，也不能擅自将生产者当作经营者按投诉进行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2"/>
          <w:sz w:val="30"/>
          <w:szCs w:val="30"/>
        </w:rPr>
        <w:t>处理，被申请人于9月8日通过全国12315平台</w:t>
      </w:r>
      <w:r>
        <w:rPr>
          <w:rFonts w:ascii="宋体" w:hAnsi="宋体" w:eastAsia="宋体" w:cs="宋体"/>
          <w:spacing w:val="41"/>
          <w:sz w:val="30"/>
          <w:szCs w:val="30"/>
        </w:rPr>
        <w:t>对申请人的投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0"/>
          <w:sz w:val="30"/>
          <w:szCs w:val="30"/>
        </w:rPr>
        <w:t>诉回复不符合《市场监督管理投诉举报处理暂行办法</w:t>
      </w:r>
      <w:r>
        <w:rPr>
          <w:rFonts w:ascii="宋体" w:hAnsi="宋体" w:eastAsia="宋体" w:cs="宋体"/>
          <w:spacing w:val="29"/>
          <w:sz w:val="30"/>
          <w:szCs w:val="30"/>
        </w:rPr>
        <w:t>》第十二</w:t>
      </w:r>
    </w:p>
    <w:p>
      <w:pPr>
        <w:spacing w:line="219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条第二款的规定，属于超越职权。</w:t>
      </w:r>
    </w:p>
    <w:p>
      <w:pPr>
        <w:spacing w:before="251" w:line="351" w:lineRule="auto"/>
        <w:ind w:left="29" w:right="36" w:firstLine="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9"/>
          <w:sz w:val="30"/>
          <w:szCs w:val="30"/>
        </w:rPr>
        <w:t>根据《中华人民共和国行政复议法》第二十八条第一款第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三项第四目、</w:t>
      </w:r>
      <w:r>
        <w:rPr>
          <w:rFonts w:ascii="宋体" w:hAnsi="宋体" w:eastAsia="宋体" w:cs="宋体"/>
          <w:spacing w:val="39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3"/>
          <w:sz w:val="30"/>
          <w:szCs w:val="30"/>
        </w:rPr>
        <w:t>《中华人民共和国行政复议法实施条例》第四十</w:t>
      </w:r>
    </w:p>
    <w:p>
      <w:pPr>
        <w:spacing w:before="1" w:line="218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五条的规定，本机关决定如下：</w:t>
      </w:r>
    </w:p>
    <w:p>
      <w:pPr>
        <w:spacing w:before="195" w:line="572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8"/>
          <w:position w:val="20"/>
          <w:sz w:val="30"/>
          <w:szCs w:val="30"/>
        </w:rPr>
        <w:t>撤销被申请人岚皋县市场监督管理局2022年9月8日通过</w:t>
      </w:r>
    </w:p>
    <w:p>
      <w:pPr>
        <w:spacing w:line="220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全国12315平台作出的回复。</w:t>
      </w:r>
    </w:p>
    <w:p>
      <w:pPr>
        <w:spacing w:before="190" w:line="580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8"/>
          <w:position w:val="21"/>
          <w:sz w:val="30"/>
          <w:szCs w:val="30"/>
        </w:rPr>
        <w:t>如不服本决定，可以自收到本决定书之日起15日内向有管</w:t>
      </w:r>
    </w:p>
    <w:p>
      <w:pPr>
        <w:spacing w:before="1" w:line="218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辖权的人民法院提起行政诉讼。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" w:line="2590" w:lineRule="exact"/>
        <w:ind w:firstLine="4489"/>
        <w:textAlignment w:val="center"/>
      </w:pPr>
    </w:p>
    <w:sectPr>
      <w:footerReference r:id="rId8" w:type="default"/>
      <w:pgSz w:w="12120" w:h="16990"/>
      <w:pgMar w:top="1444" w:right="1733" w:bottom="1690" w:left="1470" w:header="0" w:footer="13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91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6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"/>
      <w:rPr>
        <w:rFonts w:ascii="宋体" w:hAnsi="宋体" w:eastAsia="宋体" w:cs="宋体"/>
        <w:sz w:val="30"/>
        <w:szCs w:val="30"/>
      </w:rPr>
    </w:pPr>
    <w:r>
      <w:pict>
        <v:shape id="_x0000_s4097" o:spid="_x0000_s4097" o:spt="202" type="#_x0000_t202" style="position:absolute;left:0pt;margin-left:298pt;margin-top:638.55pt;height:48.4pt;width:128.7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9" w:lineRule="auto"/>
                  <w:ind w:left="59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pacing w:val="16"/>
                    <w:sz w:val="30"/>
                    <w:szCs w:val="30"/>
                  </w:rPr>
                  <w:t>岚皋县人民政府</w:t>
                </w:r>
              </w:p>
              <w:p>
                <w:pPr>
                  <w:spacing w:before="216" w:line="219" w:lineRule="auto"/>
                  <w:ind w:left="20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pacing w:val="44"/>
                    <w:w w:val="107"/>
                    <w:sz w:val="30"/>
                    <w:szCs w:val="30"/>
                  </w:rPr>
                  <w:t>2022年12月1日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mNDgwMDc3Yjg5ZmMxZWI5NjkxODFlZmUwNTM3MGEifQ=="/>
  </w:docVars>
  <w:rsids>
    <w:rsidRoot w:val="00000000"/>
    <w:rsid w:val="0E4865C4"/>
    <w:rsid w:val="4009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1685</Words>
  <Characters>1860</Characters>
  <TotalTime>1</TotalTime>
  <ScaleCrop>false</ScaleCrop>
  <LinksUpToDate>false</LinksUpToDate>
  <CharactersWithSpaces>1906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2023-01-04T09:13:00Z</dcterms:created>
  <dc:creator>Kingsoft-PDF</dc:creator>
  <cp:lastModifiedBy>Te Fuir</cp:lastModifiedBy>
  <dcterms:modified xsi:type="dcterms:W3CDTF">2023-01-06T08:31:46Z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2023-01-04T09:13:09Z</vt:filetime>
  </property>
  <property fmtid="{D5CDD505-2E9C-101B-9397-08002B2CF9AE}" pid="4" name="UsrData">
    <vt:lpwstr>63b4d29ae817070015916e51</vt:lpwstr>
  </property>
  <property fmtid="{D5CDD505-2E9C-101B-9397-08002B2CF9AE}" pid="5" name="KSOProductBuildVer">
    <vt:lpwstr>2052-11.1.0.12980</vt:lpwstr>
  </property>
  <property fmtid="{D5CDD505-2E9C-101B-9397-08002B2CF9AE}" pid="6" name="ICV">
    <vt:lpwstr>4E406667A20D4D7E9A698327437FD65E</vt:lpwstr>
  </property>
</Properties>
</file>