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宋体" w:hAnsi="宋体" w:eastAsia="宋体" w:cs="宋体"/>
          <w:color w:val="auto"/>
          <w:sz w:val="128"/>
          <w:szCs w:val="128"/>
        </w:rPr>
      </w:pPr>
      <w:r>
        <w:rPr>
          <w:rFonts w:ascii="宋体" w:hAnsi="宋体" w:eastAsia="宋体" w:cs="宋体"/>
          <w:b/>
          <w:bCs/>
          <w:color w:val="auto"/>
          <w:spacing w:val="-105"/>
          <w:w w:val="98"/>
          <w:sz w:val="128"/>
          <w:szCs w:val="128"/>
        </w:rPr>
        <w:t>岚皋县人民政府</w:t>
      </w:r>
    </w:p>
    <w:p>
      <w:pPr>
        <w:spacing w:line="254" w:lineRule="auto"/>
        <w:rPr>
          <w:rFonts w:ascii="Arial"/>
          <w:color w:val="auto"/>
          <w:sz w:val="21"/>
        </w:rPr>
      </w:pPr>
    </w:p>
    <w:p>
      <w:pPr>
        <w:spacing w:line="255" w:lineRule="auto"/>
        <w:rPr>
          <w:rFonts w:ascii="Arial"/>
          <w:color w:val="auto"/>
          <w:sz w:val="21"/>
        </w:rPr>
      </w:pPr>
    </w:p>
    <w:p>
      <w:pPr>
        <w:spacing w:line="255" w:lineRule="auto"/>
        <w:rPr>
          <w:rFonts w:ascii="Arial"/>
          <w:color w:val="auto"/>
          <w:sz w:val="21"/>
        </w:rPr>
      </w:pPr>
    </w:p>
    <w:p>
      <w:pPr>
        <w:spacing w:line="255" w:lineRule="auto"/>
        <w:rPr>
          <w:rFonts w:ascii="Arial"/>
          <w:color w:val="auto"/>
          <w:sz w:val="21"/>
        </w:rPr>
      </w:pPr>
    </w:p>
    <w:p>
      <w:pPr>
        <w:spacing w:line="255" w:lineRule="auto"/>
        <w:rPr>
          <w:rFonts w:ascii="Arial"/>
          <w:color w:val="auto"/>
          <w:sz w:val="21"/>
        </w:rPr>
      </w:pPr>
    </w:p>
    <w:p>
      <w:pPr>
        <w:spacing w:before="107" w:line="219" w:lineRule="auto"/>
        <w:ind w:left="2640"/>
        <w:rPr>
          <w:rFonts w:ascii="宋体" w:hAnsi="宋体" w:eastAsia="宋体" w:cs="宋体"/>
          <w:color w:val="auto"/>
          <w:sz w:val="33"/>
          <w:szCs w:val="33"/>
        </w:rPr>
      </w:pPr>
      <w:r>
        <w:rPr>
          <w:rFonts w:ascii="宋体" w:hAnsi="宋体" w:eastAsia="宋体" w:cs="宋体"/>
          <w:color w:val="auto"/>
          <w:spacing w:val="-2"/>
          <w:sz w:val="33"/>
          <w:szCs w:val="33"/>
        </w:rPr>
        <w:t>岚政复决字〔2022〕12号</w:t>
      </w:r>
    </w:p>
    <w:p>
      <w:pPr>
        <w:spacing w:line="274" w:lineRule="auto"/>
        <w:rPr>
          <w:rFonts w:ascii="Arial"/>
          <w:color w:val="auto"/>
          <w:sz w:val="21"/>
        </w:rPr>
      </w:pPr>
      <w:r>
        <w:rPr>
          <w:color w:val="auto"/>
        </w:rPr>
        <w:pict>
          <v:rect id="_x0000_s1026" o:spid="_x0000_s1026" o:spt="1" style="position:absolute;left:0pt;margin-left:88.25pt;margin-top:257.7pt;height:3.05pt;width:433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color2="#FFFFFF" focussize="0,0"/>
            <v:stroke on="f"/>
            <v:imagedata o:title=""/>
            <o:lock v:ext="edit" aspectratio="f"/>
          </v:rect>
        </w:pict>
      </w:r>
    </w:p>
    <w:p>
      <w:pPr>
        <w:spacing w:line="274" w:lineRule="auto"/>
        <w:rPr>
          <w:rFonts w:ascii="Arial"/>
          <w:color w:val="auto"/>
          <w:sz w:val="21"/>
        </w:rPr>
      </w:pPr>
    </w:p>
    <w:p>
      <w:pPr>
        <w:spacing w:line="274" w:lineRule="auto"/>
        <w:rPr>
          <w:rFonts w:ascii="Arial"/>
          <w:color w:val="auto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40" w:line="219" w:lineRule="auto"/>
        <w:ind w:left="92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8"/>
          <w:sz w:val="43"/>
          <w:szCs w:val="43"/>
        </w:rPr>
        <w:t>岚皋县人民政府行政复议终止决定书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7" w:line="569" w:lineRule="exact"/>
        <w:ind w:left="66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0"/>
          <w:position w:val="17"/>
          <w:sz w:val="33"/>
          <w:szCs w:val="33"/>
        </w:rPr>
        <w:t>申请人：王伦双，男，汉族，出生于1969年4月1日，住</w:t>
      </w:r>
    </w:p>
    <w:p>
      <w:pPr>
        <w:spacing w:before="1" w:line="218" w:lineRule="auto"/>
        <w:ind w:left="2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7"/>
          <w:sz w:val="33"/>
          <w:szCs w:val="33"/>
        </w:rPr>
        <w:t>岚皋县四季镇竹园村七组，身份证号码：</w:t>
      </w:r>
      <w:bookmarkStart w:id="0" w:name="_GoBack"/>
      <w:bookmarkEnd w:id="0"/>
    </w:p>
    <w:p>
      <w:pPr>
        <w:spacing w:before="149" w:line="219" w:lineRule="auto"/>
        <w:ind w:left="66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3"/>
          <w:sz w:val="33"/>
          <w:szCs w:val="33"/>
        </w:rPr>
        <w:t>委托代理人：徐代香，系王伦双配偶。</w:t>
      </w:r>
    </w:p>
    <w:p>
      <w:pPr>
        <w:spacing w:before="168" w:line="219" w:lineRule="auto"/>
        <w:ind w:left="66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1"/>
          <w:sz w:val="33"/>
          <w:szCs w:val="33"/>
        </w:rPr>
        <w:t>被申请人：岚皋县四季镇人民政府</w:t>
      </w:r>
    </w:p>
    <w:p>
      <w:pPr>
        <w:spacing w:before="169" w:line="219" w:lineRule="auto"/>
        <w:ind w:left="66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3"/>
          <w:sz w:val="33"/>
          <w:szCs w:val="33"/>
        </w:rPr>
        <w:t>法定代表人：陈守勇，任镇长。</w:t>
      </w:r>
    </w:p>
    <w:p>
      <w:pPr>
        <w:spacing w:before="168" w:line="219" w:lineRule="auto"/>
        <w:ind w:left="66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委托代理人：田庭凤，岚皋县司法局四季司法所所长。</w:t>
      </w:r>
    </w:p>
    <w:p>
      <w:pPr>
        <w:spacing w:before="171" w:line="313" w:lineRule="auto"/>
        <w:ind w:left="29" w:right="4" w:firstLine="63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6"/>
          <w:sz w:val="33"/>
          <w:szCs w:val="33"/>
        </w:rPr>
        <w:t>申请人王伦双对岚皋县四季镇人民政府2022年9月26日</w:t>
      </w:r>
      <w:r>
        <w:rPr>
          <w:rFonts w:ascii="宋体" w:hAnsi="宋体" w:eastAsia="宋体" w:cs="宋体"/>
          <w:spacing w:val="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3"/>
          <w:sz w:val="33"/>
          <w:szCs w:val="33"/>
        </w:rPr>
        <w:t>作出的《拆迁腾空告知书》不服提出的行政复议申请，本机关</w:t>
      </w:r>
    </w:p>
    <w:p>
      <w:pPr>
        <w:spacing w:before="1" w:line="218" w:lineRule="auto"/>
        <w:ind w:left="2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10"/>
          <w:sz w:val="33"/>
          <w:szCs w:val="33"/>
        </w:rPr>
        <w:t>于2022年9月30日已依法受理，现已审理终结</w:t>
      </w:r>
      <w:r>
        <w:rPr>
          <w:rFonts w:ascii="宋体" w:hAnsi="宋体" w:eastAsia="宋体" w:cs="宋体"/>
          <w:spacing w:val="9"/>
          <w:sz w:val="33"/>
          <w:szCs w:val="33"/>
        </w:rPr>
        <w:t>。</w:t>
      </w:r>
    </w:p>
    <w:p>
      <w:pPr>
        <w:sectPr>
          <w:footerReference r:id="rId5" w:type="default"/>
          <w:pgSz w:w="11900" w:h="16840"/>
          <w:pgMar w:top="1431" w:right="1280" w:bottom="1724" w:left="1750" w:header="0" w:footer="1435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98" w:line="345" w:lineRule="auto"/>
        <w:ind w:right="5" w:firstLine="65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8"/>
          <w:sz w:val="30"/>
          <w:szCs w:val="30"/>
        </w:rPr>
        <w:t>在行政复议审理期间内，本机关收到申请人《撤回行政复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3"/>
          <w:sz w:val="30"/>
          <w:szCs w:val="30"/>
        </w:rPr>
        <w:t>议申请书》,以与被申请人四季镇人民政府协</w:t>
      </w:r>
      <w:r>
        <w:rPr>
          <w:rFonts w:ascii="宋体" w:hAnsi="宋体" w:eastAsia="宋体" w:cs="宋体"/>
          <w:spacing w:val="32"/>
          <w:sz w:val="30"/>
          <w:szCs w:val="30"/>
        </w:rPr>
        <w:t>商已妥善处理为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由请求撤回复议申请，经审查，申请人撤回行政复议申请符合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法律规定。</w:t>
      </w:r>
    </w:p>
    <w:p>
      <w:pPr>
        <w:spacing w:before="195" w:line="350" w:lineRule="auto"/>
        <w:ind w:firstLine="65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根据《中华人民共和国行政复议法》第二十五条、</w:t>
      </w:r>
      <w:r>
        <w:rPr>
          <w:rFonts w:ascii="宋体" w:hAnsi="宋体" w:eastAsia="宋体" w:cs="宋体"/>
          <w:spacing w:val="17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15"/>
          <w:sz w:val="30"/>
          <w:szCs w:val="30"/>
        </w:rPr>
        <w:t>《中华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7"/>
          <w:sz w:val="30"/>
          <w:szCs w:val="30"/>
        </w:rPr>
        <w:t>人民共和国行政复议法实施条例》第四十二条第一款第一项的</w:t>
      </w:r>
    </w:p>
    <w:p>
      <w:pPr>
        <w:spacing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规定，本机关决定如下：</w:t>
      </w:r>
    </w:p>
    <w:p>
      <w:pPr>
        <w:spacing w:before="214" w:line="219" w:lineRule="auto"/>
        <w:ind w:left="6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本行政复议终止。</w:t>
      </w:r>
    </w:p>
    <w:p>
      <w:pPr>
        <w:spacing w:before="233" w:line="2600" w:lineRule="exact"/>
        <w:ind w:firstLine="4859"/>
        <w:textAlignment w:val="center"/>
      </w:pPr>
    </w:p>
    <w:sectPr>
      <w:footerReference r:id="rId6" w:type="default"/>
      <w:pgSz w:w="11900" w:h="16840"/>
      <w:pgMar w:top="1431" w:right="1609" w:bottom="1560" w:left="1420" w:header="0" w:footer="12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43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4"/>
        <w:sz w:val="29"/>
        <w:szCs w:val="29"/>
      </w:rPr>
      <w:t>—</w:t>
    </w:r>
    <w:r>
      <w:rPr>
        <w:rFonts w:ascii="宋体" w:hAnsi="宋体" w:eastAsia="宋体" w:cs="宋体"/>
        <w:spacing w:val="-113"/>
        <w:sz w:val="29"/>
        <w:szCs w:val="29"/>
      </w:rPr>
      <w:t xml:space="preserve"> </w:t>
    </w:r>
    <w:r>
      <w:rPr>
        <w:rFonts w:ascii="宋体" w:hAnsi="宋体" w:eastAsia="宋体" w:cs="宋体"/>
        <w:spacing w:val="-14"/>
        <w:sz w:val="29"/>
        <w:szCs w:val="29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pict>
        <v:shape id="_x0000_s2049" o:spid="_x0000_s2049" o:spt="202" type="#_x0000_t202" style="position:absolute;left:0pt;margin-left:312.95pt;margin-top:384.05pt;height:48.9pt;width:132.2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219" w:lineRule="auto"/>
                  <w:ind w:left="190"/>
                  <w:rPr>
                    <w:rFonts w:ascii="宋体" w:hAnsi="宋体" w:eastAsia="宋体" w:cs="宋体"/>
                    <w:sz w:val="30"/>
                    <w:szCs w:val="30"/>
                  </w:rPr>
                </w:pPr>
                <w:r>
                  <w:rPr>
                    <w:rFonts w:ascii="宋体" w:hAnsi="宋体" w:eastAsia="宋体" w:cs="宋体"/>
                    <w:spacing w:val="17"/>
                    <w:sz w:val="30"/>
                    <w:szCs w:val="30"/>
                  </w:rPr>
                  <w:t>岚皋县人民政府</w:t>
                </w:r>
              </w:p>
              <w:p>
                <w:pPr>
                  <w:spacing w:before="226" w:line="219" w:lineRule="auto"/>
                  <w:ind w:left="20"/>
                  <w:rPr>
                    <w:rFonts w:ascii="宋体" w:hAnsi="宋体" w:eastAsia="宋体" w:cs="宋体"/>
                    <w:sz w:val="30"/>
                    <w:szCs w:val="30"/>
                  </w:rPr>
                </w:pPr>
                <w:r>
                  <w:rPr>
                    <w:rFonts w:ascii="宋体" w:hAnsi="宋体" w:eastAsia="宋体" w:cs="宋体"/>
                    <w:spacing w:val="45"/>
                    <w:sz w:val="30"/>
                    <w:szCs w:val="30"/>
                  </w:rPr>
                  <w:t>2022年11月21日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JmNDgwMDc3Yjg5ZmMxZWI5NjkxODFlZmUwNTM3MGEifQ=="/>
  </w:docVars>
  <w:rsids>
    <w:rsidRoot w:val="00000000"/>
    <w:rsid w:val="352F3317"/>
    <w:rsid w:val="60230C02"/>
    <w:rsid w:val="7B673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371</Words>
  <Characters>403</Characters>
  <TotalTime>2</TotalTime>
  <ScaleCrop>false</ScaleCrop>
  <LinksUpToDate>false</LinksUpToDate>
  <CharactersWithSpaces>409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2023-01-04T09:03:00Z</dcterms:created>
  <dc:creator>Kingsoft-PDF</dc:creator>
  <cp:lastModifiedBy>Te Fuir</cp:lastModifiedBy>
  <dcterms:modified xsi:type="dcterms:W3CDTF">2023-01-06T08:33:18Z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2023-01-04T09:03:29Z</vt:filetime>
  </property>
  <property fmtid="{D5CDD505-2E9C-101B-9397-08002B2CF9AE}" pid="4" name="UsrData">
    <vt:lpwstr>63b4d0560c8b290015a52a51</vt:lpwstr>
  </property>
  <property fmtid="{D5CDD505-2E9C-101B-9397-08002B2CF9AE}" pid="5" name="KSOProductBuildVer">
    <vt:lpwstr>2052-11.1.0.12980</vt:lpwstr>
  </property>
  <property fmtid="{D5CDD505-2E9C-101B-9397-08002B2CF9AE}" pid="6" name="ICV">
    <vt:lpwstr>CD36EA0FE5BF485C948103BDF79FF2F4</vt:lpwstr>
  </property>
</Properties>
</file>