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2355" w:right="2854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ascii="微软雅黑" w:eastAsia="微软雅黑" w:hint="eastAsia"/>
          <w:color w:val="191F25"/>
          <w:sz w:val="21"/>
        </w:rPr>
        <w:t>2019 </w:t>
      </w:r>
      <w:r>
        <w:rPr>
          <w:sz w:val="32"/>
        </w:rPr>
        <w:t>年度）</w:t>
      </w:r>
    </w:p>
    <w:p>
      <w:pPr>
        <w:spacing w:line="240" w:lineRule="auto" w:before="0"/>
        <w:rPr>
          <w:sz w:val="32"/>
        </w:rPr>
      </w:pPr>
    </w:p>
    <w:p>
      <w:pPr>
        <w:pStyle w:val="BodyText"/>
        <w:spacing w:before="219"/>
        <w:ind w:left="293"/>
      </w:pPr>
      <w:r>
        <w:rPr/>
        <w:pict>
          <v:shape style="position:absolute;margin-left:84.349998pt;margin-top:31.710926pt;width:438.15pt;height:564.5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岚皋县人民政府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1920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z w:val="24"/>
                            </w:rPr>
                            <w:t>http://www.langao.gov.cn/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岚皋县人民政府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政府门户网站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6109250012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 ICP 备 08001419 号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8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陕公网安备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61092502000</w:t>
                        </w:r>
                      </w:p>
                      <w:p>
                        <w:pPr>
                          <w:pStyle w:val="TableParagraph"/>
                          <w:spacing w:line="292" w:lineRule="exact" w:before="53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006 号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360" w:lineRule="exact"/>
                          <w:ind w:left="114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873216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48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TableParagraph"/>
                          <w:spacing w:line="292" w:lineRule="exact" w:before="52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1666151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7203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5032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2084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019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330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89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岚皋县人民政府办公室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48" w:top="1480" w:bottom="1040" w:left="1380" w:right="880"/>
          <w:pgNumType w:start="1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"/>
        <w:gridCol w:w="1620"/>
      </w:tblGrid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47084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</w:tr>
      <w:tr>
        <w:trPr>
          <w:trHeight w:val="10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66" w:lineRule="auto" w:before="32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TableParagraph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39"/>
              <w:rPr>
                <w:sz w:val="24"/>
              </w:rPr>
            </w:pPr>
            <w:r>
              <w:rPr>
                <w:sz w:val="24"/>
              </w:rPr>
              <w:t>164489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39"/>
              <w:rPr>
                <w:sz w:val="24"/>
              </w:rPr>
            </w:pPr>
            <w:r>
              <w:rPr>
                <w:sz w:val="24"/>
              </w:rPr>
              <w:t>151902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99"/>
              <w:rPr>
                <w:sz w:val="24"/>
              </w:rPr>
            </w:pPr>
            <w:r>
              <w:rPr>
                <w:sz w:val="24"/>
              </w:rPr>
              <w:t>12587</w:t>
            </w:r>
          </w:p>
        </w:tc>
      </w:tr>
      <w:tr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29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29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29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29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TableParagraph"/>
              <w:spacing w:line="288" w:lineRule="exact" w:before="3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TableParagraph"/>
              <w:spacing w:line="292" w:lineRule="exact" w:before="5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848" w:top="1420" w:bottom="1040" w:left="1380" w:right="880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0"/>
      </w:tblGrid>
      <w:tr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54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博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美丽岚皋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61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75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</w:tr>
      <w:tr>
        <w:trPr>
          <w:trHeight w:val="49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信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美丽岚皋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</w:tr>
      <w:tr>
        <w:trPr>
          <w:trHeight w:val="50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9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10212</w:t>
            </w:r>
          </w:p>
        </w:tc>
      </w:tr>
      <w:tr>
        <w:trPr>
          <w:trHeight w:val="130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  <w:tab/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2010" w:hRule="atLeast"/>
        </w:trPr>
        <w:tc>
          <w:tcPr>
            <w:tcW w:w="1908" w:type="dxa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其他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889216">
            <wp:simplePos x="0" y="0"/>
            <wp:positionH relativeFrom="page">
              <wp:posOffset>2583179</wp:posOffset>
            </wp:positionH>
            <wp:positionV relativeFrom="page">
              <wp:posOffset>6012179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2428"/>
        <w:gridCol w:w="3873"/>
      </w:tblGrid>
      <w:tr>
        <w:trPr>
          <w:trHeight w:val="472" w:hRule="atLeast"/>
        </w:trPr>
        <w:tc>
          <w:tcPr>
            <w:tcW w:w="3125" w:type="dxa"/>
          </w:tcPr>
          <w:p>
            <w:pPr>
              <w:pStyle w:val="TableParagraph"/>
              <w:spacing w:line="358" w:lineRule="exact"/>
              <w:ind w:left="79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单位负责人：唐直平</w:t>
            </w:r>
          </w:p>
        </w:tc>
        <w:tc>
          <w:tcPr>
            <w:tcW w:w="2428" w:type="dxa"/>
          </w:tcPr>
          <w:p>
            <w:pPr>
              <w:pStyle w:val="TableParagraph"/>
              <w:spacing w:line="358" w:lineRule="exact"/>
              <w:ind w:left="40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审核人：代定学</w:t>
            </w:r>
          </w:p>
        </w:tc>
        <w:tc>
          <w:tcPr>
            <w:tcW w:w="3873" w:type="dxa"/>
          </w:tcPr>
          <w:p>
            <w:pPr>
              <w:pStyle w:val="TableParagraph"/>
              <w:spacing w:line="328" w:lineRule="exact"/>
              <w:ind w:left="587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填报人：徐点源</w:t>
            </w:r>
          </w:p>
        </w:tc>
      </w:tr>
      <w:tr>
        <w:trPr>
          <w:trHeight w:val="1207" w:hRule="atLeast"/>
        </w:trPr>
        <w:tc>
          <w:tcPr>
            <w:tcW w:w="3125" w:type="dxa"/>
          </w:tcPr>
          <w:p>
            <w:pPr>
              <w:pStyle w:val="TableParagraph"/>
              <w:spacing w:before="119"/>
              <w:ind w:left="8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联系电话：0915-2522276</w:t>
            </w:r>
          </w:p>
          <w:p>
            <w:pPr>
              <w:pStyle w:val="TableParagraph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333" w:lineRule="exact"/>
              <w:ind w:left="5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备注：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spacing w:before="89"/>
              <w:ind w:left="34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4"/>
              </w:rPr>
              <w:t>填报日期：2020-01-07 12:00:15</w:t>
            </w:r>
          </w:p>
        </w:tc>
      </w:tr>
    </w:tbl>
    <w:sectPr>
      <w:pgSz w:w="11910" w:h="16840"/>
      <w:pgMar w:header="0" w:footer="848" w:top="1420" w:bottom="1120" w:left="13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0006pt;margin-top:784.519775pt;width:11pt;height:16pt;mso-position-horizontal-relative:page;mso-position-vertical-relative:page;z-index:-252428288" type="#_x0000_t202" filled="false" stroked="false">
          <v:textbox inset="0,0,0,0">
            <w:txbxContent>
              <w:p>
                <w:pPr>
                  <w:spacing w:line="320" w:lineRule="exact" w:before="0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langao.gov.cn/" TargetMode="Externa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2023-01-10T01:33:44Z</dcterms:created>
  <dcterms:modified xsi:type="dcterms:W3CDTF">2023-01-10T01:33:44Z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2023-01-10T00:00:00Z</vt:filetime>
  </property>
</Properties>
</file>