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滔河镇</w:t>
      </w:r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22</w:t>
      </w:r>
      <w:r>
        <w:rPr>
          <w:rFonts w:hint="eastAsia" w:ascii="方正小标宋简体" w:eastAsia="方正小标宋简体"/>
          <w:sz w:val="40"/>
          <w:szCs w:val="40"/>
        </w:rPr>
        <w:t>年度政府信息公开工作年度报告</w:t>
      </w:r>
    </w:p>
    <w:p>
      <w:pPr>
        <w:overflowPunct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1、主动公开情况</w:t>
      </w:r>
      <w:r>
        <w:rPr>
          <w:rFonts w:hint="eastAsia" w:ascii="仿宋_GB2312" w:eastAsia="仿宋_GB2312"/>
          <w:sz w:val="32"/>
          <w:lang w:val="en-US" w:eastAsia="zh-CN"/>
        </w:rPr>
        <w:t>。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我镇利用县政府网站发布各类信息180条，通过镇级微信公众号“清幽滔河秦巴药谷”发布推送各类信息340条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及时更新镇政府机构职能、工作内容、领导分工及联系方式等调整内容，做到了政务公开内容规范、信息发布更新及时，提高了政务公开水平，切实保障和维护人民群众对政府政务信息的知情权。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依申请公开情况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2022年我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镇未收到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群众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、法人或其他组织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主动要求公开政府信息的申请。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22"/>
          <w:lang w:val="en-US" w:eastAsia="zh-CN" w:bidi="ar-SA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政府信息管理情况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信息发布审核“三审三校”制度进行信息公开工作，由镇党政办宣传干部进行信息资料的收集、起草、一审和一校，由党政综合办公室主任负责二审和二校，最后由镇组织宣传委员进行三审和三校，全力确保信息发布内容的安全性、真实性、准确性和权威性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4.平台建设情况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依托县政府网站公开信息，设有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镇级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微信公众号“清幽滔河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秦巴药谷”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发布推送信息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第一时间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为村民群众提供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政策资讯</w:t>
      </w:r>
      <w:r>
        <w:rPr>
          <w:rFonts w:ascii="Arial" w:hAnsi="Arial" w:eastAsia="宋体" w:cs="Arial"/>
          <w:i w:val="0"/>
          <w:iCs w:val="0"/>
          <w:caps w:val="0"/>
          <w:color w:val="555555"/>
          <w:spacing w:val="0"/>
          <w:sz w:val="27"/>
          <w:szCs w:val="27"/>
          <w:shd w:val="clear" w:color="auto" w:fill="FFFFFF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充分发挥信息公开作用。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5.监督保障情况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严格按照《中华人民共和国政府信息公开条例》及上级相关规定，建立健全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信息发布与处理机制，严格按照公开目录公开政府信息，及时征求群众意见，及时反馈群众疑虑，保障我镇行政信息公开工作依法依规有序开展。</w:t>
      </w:r>
    </w:p>
    <w:p>
      <w:pPr>
        <w:overflowPunct w:val="0"/>
        <w:spacing w:line="560" w:lineRule="exact"/>
        <w:ind w:firstLine="640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1.存在问题。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政策解读公开不够全面。对政策中重点内容的解读大多采用简化文件内容的方式，解读不够详尽；政府信息公开形式单一，多以工作动态为主，有待加强宣传推广；政务信息公开的工作人员的业务水平和工作积极性不高，还需进一步加强培训力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"/>
        </w:rPr>
        <w:t>2.改进措施。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加强政策解读工作，多以文字结合图表图解、音频视频等可视、可读、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 可感的方式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进行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解读。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二是加大政府信息采集和发布力度，以广大群众普遍关心的热点、焦点问题进行采集、编写、公开，不断提高信息质量，丰富公开内容。三是加强工作人员配备，通过参加培训及自主学习等方式，提高工作人员能力素质，确保政府信息公开工作人员到位、责任到位、有序开展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AxYzU5YzAwMzM0ZTgwNjdiMzY2YTJhNjU4NmIifQ=="/>
  </w:docVars>
  <w:rsids>
    <w:rsidRoot w:val="00000000"/>
    <w:rsid w:val="02CF4090"/>
    <w:rsid w:val="4E16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1718</Words>
  <Characters>1758</Characters>
  <Lines>0</Lines>
  <Paragraphs>0</Paragraphs>
  <TotalTime>0</TotalTime>
  <ScaleCrop>false</ScaleCrop>
  <LinksUpToDate>false</LinksUpToDate>
  <CharactersWithSpaces>1949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2023-01-11T08:47:00Z</dcterms:created>
  <dc:creator>sa</dc:creator>
  <cp:lastModifiedBy>从前呀</cp:lastModifiedBy>
  <dcterms:modified xsi:type="dcterms:W3CDTF">2023-01-13T08:28:07Z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C6DD93D6BDA44ED7BF855241415292F9</vt:lpwstr>
  </property>
</Properties>
</file>