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岚皋县医疗保障局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年度政府信息公开工作年度报告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文件精神及省市县政府信息公开工作年度报告工作安排部署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将岚皋县医疗保障局2022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年度政府信息公开工作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情况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如下。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本报告所列统计数据自202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年12月31日止。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、总体情况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县委、县政府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的正确指导下，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按照县政务信息公开工作领导小组的统一部署，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强化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组织领导，健全工作机制，认真贯彻各项文件要求，主动加大政务公开力度，进一步增强医疗保障工作的透明度，树立廉洁、勤政、务实、高效的医保部门形象。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（一）主动公开情况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年，岚皋县医疗保障局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依托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政府网站、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爱岚皋APP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、印发宣传资料等途径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主动公开信息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条，内容涵盖规范性文件、政策解读、工作动态、机构设置等方面。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（二）依申请公开情况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截止202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年12月31日，岚皋县医疗保障局未收到政府信息公开申请，无依申请公开信息。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（三）政府信息管理情况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坚持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“以公开为常态，不公开为例外”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的原则，安排专人负责政府信息公开工作，确保信息发布准确、及时。加强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各股室政务公开责任意识和纪律要求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严格做到“应公开尽公开”“涉密信息不公开，公开信息不涉密”。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（四）平台建设情况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充分利用县政府网站、政务微信等多种形式主动公开政府信息，积极扩大群众对医保政策的知晓面，为全县医疗保障事业健康发展营造了良好的信息舆论，有力保障公众知情权、参与权、监督权。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（五）监督保障情况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严格内部管理，把政府信息公开作为本局整体工作的重要组成部分，纳入年度目标考核，促进信息公开工作常态化、规范化。二是完善社会评议制度，广泛接受社会监督。对咨询电话和信访件都进行了及时答复，主动宣传各项政策法规。及时主动公开应该向社会公开的政府信息，主动接受社会各界监督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</w:p>
    <w:tbl>
      <w:tblPr>
        <w:tblStyle w:val="3"/>
        <w:tblW w:w="97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1"/>
        <w:gridCol w:w="2431"/>
        <w:gridCol w:w="2431"/>
        <w:gridCol w:w="24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Tahoma" w:hAnsi="Tahoma" w:eastAsia="Tahoma" w:cs="Tahoma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本年制发件数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本年废止件数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规章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  0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 0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</w:t>
            </w:r>
            <w:r>
              <w:rPr>
                <w:rFonts w:hint="eastAsia" w:ascii="Tahoma" w:hAnsi="Tahoma" w:eastAsia="宋体" w:cs="Tahom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行政规范性文件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 </w:t>
            </w:r>
            <w:r>
              <w:rPr>
                <w:rFonts w:hint="eastAsia" w:ascii="Tahoma" w:hAnsi="Tahoma" w:eastAsia="宋体" w:cs="Tahom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 0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sz w:val="21"/>
                <w:szCs w:val="21"/>
                <w:lang w:val="en-US" w:eastAsia="zh-CN"/>
              </w:rPr>
              <w:t xml:space="preserve"> 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</w:t>
            </w:r>
            <w:r>
              <w:rPr>
                <w:rFonts w:hint="eastAsia" w:ascii="Tahoma" w:hAnsi="Tahoma" w:eastAsia="宋体" w:cs="Tahom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210" w:firstLineChars="10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210" w:firstLineChars="10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210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  <w:r>
              <w:rPr>
                <w:rFonts w:hint="eastAsia" w:ascii="Tahoma" w:hAnsi="Tahoma" w:eastAsia="宋体" w:cs="Tahoma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928"/>
        <w:gridCol w:w="3205"/>
        <w:gridCol w:w="672"/>
        <w:gridCol w:w="672"/>
        <w:gridCol w:w="672"/>
        <w:gridCol w:w="672"/>
        <w:gridCol w:w="672"/>
        <w:gridCol w:w="731"/>
        <w:gridCol w:w="7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企业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机构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社会公益组织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法律服务机构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（一）予以公开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（三）不予公开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1.属于国家秘密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2.其他法律行政法规禁止公开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3.危及“三安全一稳定”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4.保护第三方合法权益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5.属于三类内部事务信息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6.属于四类过程性信息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7.属于行政执法案卷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8.属于行政查询事项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（四）无法提供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1.本机关不掌握相关政府信息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2.没有现成信息需要另行制作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3.补正后申请内容仍不明确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（五）不予处理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1.信访举报投诉类申请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2.重复申请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3.要求提供公开出版物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4.无正当理由大量反复申请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（六）其他处理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3.其他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（七）总计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四、结转下年度继续办理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</w:pPr>
    </w:p>
    <w:tbl>
      <w:tblPr>
        <w:tblStyle w:val="3"/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637"/>
        <w:gridCol w:w="638"/>
        <w:gridCol w:w="638"/>
        <w:gridCol w:w="698"/>
        <w:gridCol w:w="638"/>
        <w:gridCol w:w="638"/>
        <w:gridCol w:w="638"/>
        <w:gridCol w:w="638"/>
        <w:gridCol w:w="698"/>
        <w:gridCol w:w="638"/>
        <w:gridCol w:w="638"/>
        <w:gridCol w:w="638"/>
        <w:gridCol w:w="638"/>
        <w:gridCol w:w="6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行政复议</w:t>
            </w:r>
          </w:p>
        </w:tc>
        <w:tc>
          <w:tcPr>
            <w:tcW w:w="642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结果维持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纠正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尚未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审结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维持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纠正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尚未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审结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维持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纠正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尚未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审结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2022年，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岚皋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县医疗保障局在推进政府信息公开工作方面取得了一些进步，但仍存在信息公开内容还不够全面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信息公开时效性还需加强等问题。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2023年我局将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县委、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县政府相关部门的指导下，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强化人才队伍建设，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通过培训，培养一批政务公开专业人才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持续完善政府信息公开工作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，加强内容保障力度，创新公开方式，推进岚皋县医疗保障局政府信息公开工作再上新台阶。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33374"/>
    <w:rsid w:val="37F33374"/>
    <w:rsid w:val="58196C95"/>
    <w:rsid w:val="76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2023-01-12T08:30:00Z</dcterms:created>
  <dc:creator>踏雪无痕</dc:creator>
  <cp:lastModifiedBy>踏雪无痕</cp:lastModifiedBy>
  <dcterms:modified xsi:type="dcterms:W3CDTF">2023-01-29T01:46:31Z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67B38BEA2CA04511BB7695A4A6C92372</vt:lpwstr>
  </property>
</Properties>
</file>