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岚皋县住房和城乡建设局2022年度政府信息公开年度报告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633"/>
        <w:textAlignment w:val="baseline"/>
        <w:rPr>
          <w:rFonts w:ascii="黑体" w:hAnsi="黑体" w:eastAsia="黑体" w:cs="黑体"/>
          <w:spacing w:val="0"/>
          <w:sz w:val="31"/>
          <w:szCs w:val="31"/>
        </w:rPr>
      </w:pPr>
      <w:r>
        <w:rPr>
          <w:rFonts w:ascii="黑体" w:hAnsi="黑体" w:eastAsia="黑体" w:cs="黑体"/>
          <w:spacing w:val="0"/>
          <w:sz w:val="31"/>
          <w:szCs w:val="31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2022年，在县委、县政府的坚强领导下，我局全面深入贯彻落实党的二十大精神，严格执行《中华人民共和国政府信息公开条例》，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贯彻落实中省市县政府信息公开工作决策部署和要求。全力推进政府信息公开制度规范化、常态化，提高住建领域行政效能，优化工作质量，提升住建部门公信力，为全县政府信息公开体系建设不断贡献住建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始终坚持以习近平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新时代中国特色社会主义思想为指导，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严格落实“谁提供、谁负责”和“谁审批、谁负责”的原则，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确保公开信息的准确性、权威性、完整性和时效性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全年在政府门户网站发布各类动态信息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464条；办结人大建议5件、政协提案5件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；办结信访平台转办、12345等渠道信访件470件。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2022年我局收到依申请公开11件。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政府信息管理情况。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》和中省市县政府信息公开工作决策部署和要求，把政府信息公开工作作为局重点工作任务，紧抓工作落实。成立以局长为组长、各分管副局长为副组长，各业务股室负责人为成员的政府信息公开领导小组，负责对我局政府信息公开进行指导、协调，并下设办公室负责日常工作处理，确保信息公开要素齐全、分类规范，便于提取使用，不断巩固提升政府信息公开管理使用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1" w:line="560" w:lineRule="exact"/>
        <w:ind w:firstLine="640" w:firstLineChars="200"/>
        <w:textAlignment w:val="baseline"/>
        <w:rPr>
          <w:rFonts w:hint="default" w:ascii="楷体" w:hAnsi="楷体" w:eastAsia="楷体" w:cs="楷体"/>
          <w:spacing w:val="0"/>
          <w:sz w:val="31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平台建设情况。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我局尚未开通独立网站、微信公众号、官方微博、抖音账号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。在政务大厅设有窗口，公开信息通过县政府网站和安康市一窗受理平台（行政许可类）对外公开。对网站栏目及政务公开情况及时进行查看检查，对上级反馈的问题及时整改，确保不出现错别字、空白栏目、长久不更新栏目、信息公开不到位等情况出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560" w:lineRule="exact"/>
        <w:ind w:firstLine="640" w:firstLineChars="200"/>
        <w:textAlignment w:val="baseline"/>
        <w:rPr>
          <w:rFonts w:hint="default" w:ascii="楷体" w:hAnsi="楷体" w:eastAsia="楷体" w:cs="楷体"/>
          <w:spacing w:val="0"/>
          <w:sz w:val="31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监督保障。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不定期召开政务公开工作领导小组会议，学习贯彻中省市县政府信息公开决策部署和要求，强化政府信息公开工作有效落实落细。同时，组织各股室开展《岚皋县人民政府网站管理办法》《岚皋县政务新媒体管理办法》《岚皋县政府网站信息审核发布管理制度》《岚皋县政府网站与政府系统政务新媒体协同工作制度》等制度学习，提升干部职工业务能力，切实保障政府信息公开的规范性、时效性和准确性。</w:t>
      </w:r>
    </w:p>
    <w:p>
      <w:pPr>
        <w:spacing w:before="186" w:line="227" w:lineRule="auto"/>
        <w:ind w:left="633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二、主动公开政府信息情况</w:t>
      </w:r>
    </w:p>
    <w:tbl>
      <w:tblPr>
        <w:tblStyle w:val="9"/>
        <w:tblpPr w:leftFromText="180" w:rightFromText="180" w:vertAnchor="text" w:horzAnchor="page" w:tblpX="2066" w:tblpY="50"/>
        <w:tblOverlap w:val="never"/>
        <w:tblW w:w="81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8"/>
        <w:gridCol w:w="1535"/>
        <w:gridCol w:w="1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3" w:type="dxa"/>
            <w:gridSpan w:val="4"/>
            <w:shd w:val="clear" w:color="auto" w:fill="C6D9F1"/>
            <w:vAlign w:val="top"/>
          </w:tcPr>
          <w:p>
            <w:pPr>
              <w:spacing w:before="168" w:line="230" w:lineRule="auto"/>
              <w:ind w:left="3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二 十 条 第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一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>
            <w:pPr>
              <w:spacing w:before="58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信息内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容</w:t>
            </w:r>
          </w:p>
        </w:tc>
        <w:tc>
          <w:tcPr>
            <w:tcW w:w="1768" w:type="dxa"/>
            <w:vAlign w:val="top"/>
          </w:tcPr>
          <w:p>
            <w:pPr>
              <w:spacing w:before="59" w:line="22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本年制发件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数</w:t>
            </w:r>
          </w:p>
        </w:tc>
        <w:tc>
          <w:tcPr>
            <w:tcW w:w="1535" w:type="dxa"/>
            <w:vAlign w:val="top"/>
          </w:tcPr>
          <w:p>
            <w:pPr>
              <w:spacing w:before="59" w:line="22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年废止件数</w:t>
            </w:r>
          </w:p>
        </w:tc>
        <w:tc>
          <w:tcPr>
            <w:tcW w:w="1885" w:type="dxa"/>
            <w:vAlign w:val="top"/>
          </w:tcPr>
          <w:p>
            <w:pPr>
              <w:spacing w:before="58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955" w:type="dxa"/>
            <w:vAlign w:val="top"/>
          </w:tcPr>
          <w:p>
            <w:pPr>
              <w:spacing w:before="17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章</w:t>
            </w:r>
          </w:p>
        </w:tc>
        <w:tc>
          <w:tcPr>
            <w:tcW w:w="1768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5" w:type="dxa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5" w:type="dxa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55" w:type="dxa"/>
            <w:vAlign w:val="top"/>
          </w:tcPr>
          <w:p>
            <w:pPr>
              <w:spacing w:before="154" w:line="23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范性文件</w:t>
            </w:r>
          </w:p>
        </w:tc>
        <w:tc>
          <w:tcPr>
            <w:tcW w:w="1768" w:type="dxa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5" w:type="dxa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5" w:type="dxa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3" w:type="dxa"/>
            <w:gridSpan w:val="4"/>
            <w:shd w:val="clear" w:color="auto" w:fill="C6D9F1"/>
            <w:vAlign w:val="top"/>
          </w:tcPr>
          <w:p>
            <w:pPr>
              <w:spacing w:before="158" w:line="230" w:lineRule="auto"/>
              <w:ind w:left="3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二 十 条 第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五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955" w:type="dxa"/>
            <w:vAlign w:val="top"/>
          </w:tcPr>
          <w:p>
            <w:pPr>
              <w:spacing w:before="238" w:line="23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信息内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容</w:t>
            </w:r>
          </w:p>
        </w:tc>
        <w:tc>
          <w:tcPr>
            <w:tcW w:w="5188" w:type="dxa"/>
            <w:gridSpan w:val="3"/>
            <w:vAlign w:val="top"/>
          </w:tcPr>
          <w:p>
            <w:pPr>
              <w:spacing w:before="235" w:line="229" w:lineRule="auto"/>
              <w:ind w:left="1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955" w:type="dxa"/>
            <w:vAlign w:val="top"/>
          </w:tcPr>
          <w:p>
            <w:pPr>
              <w:spacing w:before="58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行政许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可</w:t>
            </w:r>
          </w:p>
        </w:tc>
        <w:tc>
          <w:tcPr>
            <w:tcW w:w="5188" w:type="dxa"/>
            <w:gridSpan w:val="3"/>
            <w:vAlign w:val="top"/>
          </w:tcPr>
          <w:p>
            <w:pPr>
              <w:jc w:val="lef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143" w:type="dxa"/>
            <w:gridSpan w:val="4"/>
            <w:shd w:val="clear" w:color="auto" w:fill="C6D9F1"/>
            <w:vAlign w:val="top"/>
          </w:tcPr>
          <w:p>
            <w:pPr>
              <w:spacing w:before="127" w:line="230" w:lineRule="auto"/>
              <w:ind w:left="3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二 十 条 第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六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</w:t>
            </w:r>
          </w:p>
        </w:tc>
      </w:tr>
    </w:tbl>
    <w:tbl>
      <w:tblPr>
        <w:tblStyle w:val="9"/>
        <w:tblpPr w:leftFromText="180" w:rightFromText="180" w:vertAnchor="text" w:horzAnchor="page" w:tblpX="2072" w:tblpY="31"/>
        <w:tblOverlap w:val="never"/>
        <w:tblW w:w="8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>
            <w:pPr>
              <w:spacing w:before="239" w:line="230" w:lineRule="auto"/>
              <w:ind w:left="10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息内容</w:t>
            </w:r>
          </w:p>
        </w:tc>
        <w:tc>
          <w:tcPr>
            <w:tcW w:w="5188" w:type="dxa"/>
            <w:vAlign w:val="top"/>
          </w:tcPr>
          <w:p>
            <w:pPr>
              <w:spacing w:before="237" w:line="229" w:lineRule="auto"/>
              <w:ind w:left="1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5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行政处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罚</w:t>
            </w:r>
          </w:p>
        </w:tc>
        <w:tc>
          <w:tcPr>
            <w:tcW w:w="518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955" w:type="dxa"/>
            <w:vAlign w:val="top"/>
          </w:tcPr>
          <w:p>
            <w:pPr>
              <w:spacing w:before="59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行政强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制</w:t>
            </w:r>
          </w:p>
        </w:tc>
        <w:tc>
          <w:tcPr>
            <w:tcW w:w="518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143" w:type="dxa"/>
            <w:gridSpan w:val="2"/>
            <w:shd w:val="clear" w:color="auto" w:fill="C6D9F1"/>
            <w:vAlign w:val="top"/>
          </w:tcPr>
          <w:p>
            <w:pPr>
              <w:spacing w:before="155" w:line="230" w:lineRule="auto"/>
              <w:ind w:left="3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二 十 条 第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八 </w:t>
            </w:r>
            <w:r>
              <w:rPr>
                <w:rFonts w:hint="eastAsia" w:ascii="宋体" w:hAnsi="宋体" w:cs="宋体"/>
                <w:spacing w:val="-14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55" w:type="dxa"/>
            <w:vAlign w:val="top"/>
          </w:tcPr>
          <w:p>
            <w:pPr>
              <w:spacing w:before="79" w:line="230" w:lineRule="auto"/>
              <w:ind w:left="10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息内容</w:t>
            </w:r>
          </w:p>
        </w:tc>
        <w:tc>
          <w:tcPr>
            <w:tcW w:w="5188" w:type="dxa"/>
            <w:vAlign w:val="top"/>
          </w:tcPr>
          <w:p>
            <w:pPr>
              <w:spacing w:before="77" w:line="229" w:lineRule="auto"/>
              <w:ind w:left="1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年收费金额</w:t>
            </w:r>
            <w:r>
              <w:rPr>
                <w:rFonts w:hint="eastAsia" w:ascii="宋体" w:hAnsi="宋体" w:cs="宋体"/>
                <w:spacing w:val="13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单位： 万元</w:t>
            </w:r>
            <w:r>
              <w:rPr>
                <w:rFonts w:hint="eastAsia" w:ascii="宋体" w:hAnsi="宋体" w:cs="宋体"/>
                <w:spacing w:val="13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55" w:type="dxa"/>
            <w:vAlign w:val="top"/>
          </w:tcPr>
          <w:p>
            <w:pPr>
              <w:spacing w:before="58" w:line="23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政事业性收费</w:t>
            </w:r>
          </w:p>
        </w:tc>
        <w:tc>
          <w:tcPr>
            <w:tcW w:w="5188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15.545146</w:t>
            </w:r>
          </w:p>
        </w:tc>
      </w:tr>
    </w:tbl>
    <w:p>
      <w:pPr>
        <w:sectPr>
          <w:footerReference r:id="rId5" w:type="default"/>
          <w:pgSz w:w="11906" w:h="16838"/>
          <w:pgMar w:top="1431" w:right="1413" w:bottom="1393" w:left="1723" w:header="0" w:footer="1113" w:gutter="0"/>
          <w:cols w:space="720" w:num="1"/>
        </w:sectPr>
      </w:pPr>
    </w:p>
    <w:p>
      <w:pPr>
        <w:spacing w:before="101" w:line="239" w:lineRule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三、收到和处理政府信息公开申请情况</w:t>
      </w:r>
    </w:p>
    <w:p>
      <w:pPr>
        <w:spacing w:line="49" w:lineRule="exact"/>
      </w:pPr>
    </w:p>
    <w:tbl>
      <w:tblPr>
        <w:tblStyle w:val="9"/>
        <w:tblpPr w:leftFromText="180" w:rightFromText="180" w:vertAnchor="text" w:horzAnchor="page" w:tblpX="1683" w:tblpY="31"/>
        <w:tblOverlap w:val="never"/>
        <w:tblW w:w="90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853"/>
        <w:gridCol w:w="2128"/>
        <w:gridCol w:w="824"/>
        <w:gridCol w:w="765"/>
        <w:gridCol w:w="765"/>
        <w:gridCol w:w="823"/>
        <w:gridCol w:w="988"/>
        <w:gridCol w:w="720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43" w:line="23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列 数据 的 勾稽 关 系为：第 一 项加</w:t>
            </w:r>
          </w:p>
          <w:p>
            <w:pPr>
              <w:spacing w:before="94" w:line="347" w:lineRule="auto"/>
              <w:ind w:left="1552" w:right="154" w:hanging="1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二项之和 ， 等于第三项加第四项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之和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593" w:type="dxa"/>
            <w:gridSpan w:val="7"/>
            <w:vAlign w:val="top"/>
          </w:tcPr>
          <w:p>
            <w:pPr>
              <w:spacing w:before="77" w:line="230" w:lineRule="auto"/>
              <w:ind w:left="2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自然人</w:t>
            </w:r>
          </w:p>
        </w:tc>
        <w:tc>
          <w:tcPr>
            <w:tcW w:w="4061" w:type="dxa"/>
            <w:gridSpan w:val="5"/>
            <w:vAlign w:val="top"/>
          </w:tcPr>
          <w:p>
            <w:pPr>
              <w:spacing w:before="70" w:line="230" w:lineRule="auto"/>
              <w:ind w:left="1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人或其他组织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8" w:line="331" w:lineRule="exact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spacing w:val="7"/>
                <w:position w:val="11"/>
                <w:sz w:val="18"/>
                <w:szCs w:val="18"/>
              </w:rPr>
              <w:t>业</w:t>
            </w:r>
          </w:p>
          <w:p>
            <w:pPr>
              <w:spacing w:line="23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企业</w:t>
            </w:r>
          </w:p>
        </w:tc>
        <w:tc>
          <w:tcPr>
            <w:tcW w:w="765" w:type="dxa"/>
            <w:vAlign w:val="top"/>
          </w:tcPr>
          <w:p>
            <w:pPr>
              <w:spacing w:before="58" w:line="321" w:lineRule="exact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position w:val="10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10"/>
                <w:position w:val="10"/>
                <w:sz w:val="18"/>
                <w:szCs w:val="18"/>
              </w:rPr>
              <w:t>研</w:t>
            </w:r>
          </w:p>
          <w:p>
            <w:pPr>
              <w:spacing w:line="228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机构</w:t>
            </w:r>
          </w:p>
        </w:tc>
        <w:tc>
          <w:tcPr>
            <w:tcW w:w="823" w:type="dxa"/>
            <w:vAlign w:val="top"/>
          </w:tcPr>
          <w:p>
            <w:pPr>
              <w:spacing w:before="79" w:line="266" w:lineRule="auto"/>
              <w:ind w:left="129" w:righ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组织</w:t>
            </w:r>
          </w:p>
        </w:tc>
        <w:tc>
          <w:tcPr>
            <w:tcW w:w="988" w:type="dxa"/>
            <w:vAlign w:val="top"/>
          </w:tcPr>
          <w:p>
            <w:pPr>
              <w:spacing w:before="79" w:line="274" w:lineRule="exact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position w:val="6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7"/>
                <w:position w:val="6"/>
                <w:sz w:val="18"/>
                <w:szCs w:val="18"/>
              </w:rPr>
              <w:t xml:space="preserve">  律</w:t>
            </w:r>
          </w:p>
          <w:p>
            <w:pPr>
              <w:spacing w:line="229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服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务</w:t>
            </w:r>
          </w:p>
          <w:p>
            <w:pPr>
              <w:spacing w:before="47" w:line="229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26" w:line="230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他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70" w:line="247" w:lineRule="exact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、本年新收政府信息公开申请数量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70" w:line="22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、上年结转政府信息公开申请数量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-129540</wp:posOffset>
                      </wp:positionH>
                      <wp:positionV relativeFrom="topMargin">
                        <wp:posOffset>1012190</wp:posOffset>
                      </wp:positionV>
                      <wp:extent cx="29845" cy="27940"/>
                      <wp:effectExtent l="0" t="0" r="8255" b="635"/>
                      <wp:wrapNone/>
                      <wp:docPr id="19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.7pt;margin-top:79.95pt;height:2.2pt;width:2.3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wFUWdoAAAALAQAADwAAAAAAAAABACAAAAAiAAAAZHJzL2Rvd25yZXYueG1sUEsBAhQAFAAAAAgA&#10;h07iQE4z2NuxAQAAXQMAAA4AAAAAAAAAAQAgAAAAKQEAAGRycy9lMm9Eb2MueG1sUEsFBgAAAAAG&#10;AAYAWQEAAEw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141" w:lineRule="exact"/>
              <w:ind w:firstLine="179"/>
              <w:textAlignment w:val="center"/>
            </w:pPr>
            <w:r>
              <w:drawing>
                <wp:inline distT="0" distB="0" distL="0" distR="0">
                  <wp:extent cx="111125" cy="88900"/>
                  <wp:effectExtent l="0" t="0" r="3175" b="635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3" cy="8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1470" w:lineRule="exact"/>
              <w:ind w:firstLine="178"/>
              <w:textAlignment w:val="center"/>
            </w:pPr>
            <w:r>
              <w:drawing>
                <wp:inline distT="0" distB="0" distL="0" distR="0">
                  <wp:extent cx="111760" cy="933450"/>
                  <wp:effectExtent l="0" t="0" r="254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93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76" w:line="237" w:lineRule="auto"/>
              <w:ind w:left="17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4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一 ) 予 以 公 开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gridSpan w:val="2"/>
            <w:vAlign w:val="top"/>
          </w:tcPr>
          <w:p>
            <w:pPr>
              <w:spacing w:before="81" w:line="266" w:lineRule="auto"/>
              <w:ind w:left="126" w:right="113" w:firstLine="4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 xml:space="preserve">( </w:t>
            </w:r>
            <w:r>
              <w:rPr>
                <w:rFonts w:ascii="楷体" w:hAnsi="楷体" w:eastAsia="楷体" w:cs="楷体"/>
                <w:spacing w:val="-9"/>
                <w:sz w:val="18"/>
                <w:szCs w:val="18"/>
              </w:rPr>
              <w:t xml:space="preserve">二 ) 部 分 公 开 </w:t>
            </w:r>
            <w:r>
              <w:rPr>
                <w:rFonts w:hint="eastAsia" w:ascii="楷体" w:hAnsi="楷体" w:eastAsia="楷体" w:cs="楷体"/>
                <w:spacing w:val="-9"/>
                <w:sz w:val="18"/>
                <w:szCs w:val="18"/>
                <w:lang w:eastAsia="zh-CN"/>
              </w:rPr>
              <w:t>（</w:t>
            </w:r>
            <w:r>
              <w:rPr>
                <w:rFonts w:ascii="楷体" w:hAnsi="楷体" w:eastAsia="楷体" w:cs="楷体"/>
                <w:spacing w:val="-9"/>
                <w:sz w:val="18"/>
                <w:szCs w:val="18"/>
              </w:rPr>
              <w:t xml:space="preserve"> 区 分 处 理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18"/>
                <w:szCs w:val="18"/>
              </w:rPr>
              <w:t>的</w:t>
            </w:r>
            <w:r>
              <w:rPr>
                <w:rFonts w:ascii="楷体" w:hAnsi="楷体" w:eastAsia="楷体" w:cs="楷体"/>
                <w:spacing w:val="-3"/>
                <w:sz w:val="18"/>
                <w:szCs w:val="18"/>
              </w:rPr>
              <w:t xml:space="preserve"> ， 只 计这一情形， 不计其他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2"/>
                <w:sz w:val="18"/>
                <w:szCs w:val="18"/>
              </w:rPr>
              <w:t>情形</w:t>
            </w:r>
            <w:r>
              <w:rPr>
                <w:rFonts w:hint="eastAsia" w:ascii="楷体" w:hAnsi="楷体" w:eastAsia="楷体" w:cs="楷体"/>
                <w:spacing w:val="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339" w:lineRule="auto"/>
              <w:ind w:left="111" w:right="158" w:firstLine="58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9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spacing w:val="-6"/>
                <w:sz w:val="18"/>
                <w:szCs w:val="18"/>
              </w:rPr>
              <w:t xml:space="preserve"> 三 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18"/>
                <w:szCs w:val="18"/>
              </w:rPr>
              <w:t>不</w:t>
            </w: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 xml:space="preserve">  予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公开</w:t>
            </w:r>
          </w:p>
        </w:tc>
        <w:tc>
          <w:tcPr>
            <w:tcW w:w="2128" w:type="dxa"/>
            <w:vAlign w:val="top"/>
          </w:tcPr>
          <w:p>
            <w:pPr>
              <w:spacing w:before="77" w:line="240" w:lineRule="exact"/>
              <w:ind w:left="138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8"/>
                <w:position w:val="1"/>
                <w:sz w:val="18"/>
                <w:szCs w:val="18"/>
              </w:rPr>
              <w:t>1</w:t>
            </w:r>
            <w:r>
              <w:rPr>
                <w:rFonts w:ascii="楷体" w:hAnsi="楷体" w:eastAsia="楷体" w:cs="楷体"/>
                <w:spacing w:val="16"/>
                <w:position w:val="1"/>
                <w:sz w:val="18"/>
                <w:szCs w:val="18"/>
              </w:rPr>
              <w:t>.属于国家秘密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4" w:line="260" w:lineRule="auto"/>
              <w:ind w:left="115" w:right="233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7"/>
                <w:sz w:val="18"/>
                <w:szCs w:val="18"/>
              </w:rPr>
              <w:t>2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. 其 他 法 律 行 政 法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3"/>
                <w:sz w:val="18"/>
                <w:szCs w:val="18"/>
              </w:rPr>
              <w:t>规</w:t>
            </w:r>
            <w:r>
              <w:rPr>
                <w:rFonts w:ascii="楷体" w:hAnsi="楷体" w:eastAsia="楷体" w:cs="楷体"/>
                <w:spacing w:val="21"/>
                <w:sz w:val="18"/>
                <w:szCs w:val="18"/>
              </w:rPr>
              <w:t>禁止公开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5" w:line="267" w:lineRule="auto"/>
              <w:ind w:left="124" w:right="234" w:hanging="8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3.危 及 “ 三 安 全 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一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35"/>
                <w:sz w:val="18"/>
                <w:szCs w:val="18"/>
              </w:rPr>
              <w:t>稳</w:t>
            </w:r>
            <w:r>
              <w:rPr>
                <w:rFonts w:ascii="楷体" w:hAnsi="楷体" w:eastAsia="楷体" w:cs="楷体"/>
                <w:spacing w:val="34"/>
                <w:sz w:val="18"/>
                <w:szCs w:val="18"/>
              </w:rPr>
              <w:t>定 ”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5" w:line="278" w:lineRule="auto"/>
              <w:ind w:left="111" w:right="233" w:hanging="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6"/>
                <w:sz w:val="18"/>
                <w:szCs w:val="18"/>
              </w:rPr>
              <w:t>4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.保 护 第 三 方 合 法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权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益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7" w:line="261" w:lineRule="auto"/>
              <w:ind w:left="118" w:right="233" w:hanging="1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7"/>
                <w:sz w:val="18"/>
                <w:szCs w:val="18"/>
              </w:rPr>
              <w:t>5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.属 于 三 类 内 部 事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务信息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9" w:line="266" w:lineRule="auto"/>
              <w:ind w:left="132" w:right="236" w:hanging="16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6"/>
                <w:sz w:val="18"/>
                <w:szCs w:val="18"/>
              </w:rPr>
              <w:t>6</w:t>
            </w:r>
            <w:r>
              <w:rPr>
                <w:rFonts w:ascii="楷体" w:hAnsi="楷体" w:eastAsia="楷体" w:cs="楷体"/>
                <w:spacing w:val="-8"/>
                <w:sz w:val="18"/>
                <w:szCs w:val="18"/>
              </w:rPr>
              <w:t>.属 于 四 类 过程性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信息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4" w:line="238" w:lineRule="auto"/>
              <w:ind w:left="117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22"/>
                <w:sz w:val="18"/>
                <w:szCs w:val="18"/>
              </w:rPr>
              <w:t>7</w:t>
            </w:r>
            <w:r>
              <w:rPr>
                <w:rFonts w:ascii="楷体" w:hAnsi="楷体" w:eastAsia="楷体" w:cs="楷体"/>
                <w:spacing w:val="21"/>
                <w:sz w:val="18"/>
                <w:szCs w:val="18"/>
              </w:rPr>
              <w:t>.属于行政执法案卷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3" w:line="239" w:lineRule="auto"/>
              <w:ind w:left="11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27"/>
                <w:sz w:val="18"/>
                <w:szCs w:val="18"/>
              </w:rPr>
              <w:t>8</w:t>
            </w:r>
            <w:r>
              <w:rPr>
                <w:rFonts w:ascii="楷体" w:hAnsi="楷体" w:eastAsia="楷体" w:cs="楷体"/>
                <w:spacing w:val="21"/>
                <w:sz w:val="18"/>
                <w:szCs w:val="18"/>
              </w:rPr>
              <w:t>.属于行政查询事项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9"/>
        <w:tblpPr w:leftFromText="180" w:rightFromText="180" w:vertAnchor="text" w:horzAnchor="page" w:tblpX="1683" w:tblpY="387"/>
        <w:tblOverlap w:val="never"/>
        <w:tblW w:w="90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853"/>
        <w:gridCol w:w="2128"/>
        <w:gridCol w:w="824"/>
        <w:gridCol w:w="765"/>
        <w:gridCol w:w="765"/>
        <w:gridCol w:w="823"/>
        <w:gridCol w:w="988"/>
        <w:gridCol w:w="720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50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spacing w:before="86" w:line="238" w:lineRule="auto"/>
              <w:ind w:left="17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8"/>
                <w:w w:val="94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w w:val="94"/>
                <w:sz w:val="18"/>
                <w:szCs w:val="18"/>
              </w:rPr>
              <w:t>四</w:t>
            </w:r>
            <w:r>
              <w:rPr>
                <w:rFonts w:ascii="楷体" w:hAnsi="楷体" w:eastAsia="楷体" w:cs="楷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w w:val="94"/>
                <w:sz w:val="18"/>
                <w:szCs w:val="18"/>
              </w:rPr>
              <w:t>)</w:t>
            </w:r>
          </w:p>
        </w:tc>
        <w:tc>
          <w:tcPr>
            <w:tcW w:w="2128" w:type="dxa"/>
            <w:vAlign w:val="top"/>
          </w:tcPr>
          <w:p>
            <w:pPr>
              <w:spacing w:before="91" w:line="233" w:lineRule="auto"/>
              <w:ind w:left="138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23"/>
                <w:sz w:val="18"/>
                <w:szCs w:val="18"/>
              </w:rPr>
              <w:t>1</w:t>
            </w:r>
            <w:r>
              <w:rPr>
                <w:rFonts w:ascii="楷体" w:hAnsi="楷体" w:eastAsia="楷体" w:cs="楷体"/>
                <w:spacing w:val="18"/>
                <w:sz w:val="18"/>
                <w:szCs w:val="18"/>
              </w:rPr>
              <w:t>.本机关不掌握相关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11</w:t>
            </w:r>
          </w:p>
        </w:tc>
      </w:tr>
    </w:tbl>
    <w:p>
      <w:pPr>
        <w:sectPr>
          <w:footerReference r:id="rId6" w:type="default"/>
          <w:pgSz w:w="11906" w:h="16838"/>
          <w:pgMar w:top="1431" w:right="1125" w:bottom="1393" w:left="1700" w:header="0" w:footer="1111" w:gutter="0"/>
          <w:cols w:space="720" w:num="1"/>
        </w:sectPr>
      </w:pPr>
    </w:p>
    <w:tbl>
      <w:tblPr>
        <w:tblStyle w:val="9"/>
        <w:tblpPr w:leftFromText="180" w:rightFromText="180" w:vertAnchor="text" w:horzAnchor="page" w:tblpX="1667" w:tblpY="186"/>
        <w:tblOverlap w:val="never"/>
        <w:tblW w:w="90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853"/>
        <w:gridCol w:w="2128"/>
        <w:gridCol w:w="824"/>
        <w:gridCol w:w="765"/>
        <w:gridCol w:w="765"/>
        <w:gridCol w:w="823"/>
        <w:gridCol w:w="988"/>
        <w:gridCol w:w="720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98" w:line="357" w:lineRule="auto"/>
              <w:ind w:left="103" w:right="158" w:firstLine="1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8"/>
                <w:sz w:val="18"/>
                <w:szCs w:val="18"/>
              </w:rPr>
              <w:t>无</w:t>
            </w: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 xml:space="preserve">  法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18"/>
                <w:szCs w:val="18"/>
              </w:rPr>
              <w:t>提供</w:t>
            </w:r>
          </w:p>
        </w:tc>
        <w:tc>
          <w:tcPr>
            <w:tcW w:w="2128" w:type="dxa"/>
            <w:vAlign w:val="top"/>
          </w:tcPr>
          <w:p>
            <w:pPr>
              <w:spacing w:before="85" w:line="239" w:lineRule="auto"/>
              <w:ind w:left="11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21"/>
                <w:sz w:val="18"/>
                <w:szCs w:val="18"/>
              </w:rPr>
              <w:t>政</w:t>
            </w:r>
            <w:r>
              <w:rPr>
                <w:rFonts w:ascii="楷体" w:hAnsi="楷体" w:eastAsia="楷体" w:cs="楷体"/>
                <w:spacing w:val="20"/>
                <w:sz w:val="18"/>
                <w:szCs w:val="18"/>
              </w:rPr>
              <w:t>府信息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1" w:line="281" w:lineRule="auto"/>
              <w:ind w:left="122" w:right="233" w:hanging="7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7"/>
                <w:sz w:val="18"/>
                <w:szCs w:val="18"/>
              </w:rPr>
              <w:t>2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. 没 有 现 成 信 息 需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0"/>
                <w:sz w:val="18"/>
                <w:szCs w:val="18"/>
              </w:rPr>
              <w:t>要</w:t>
            </w:r>
            <w:r>
              <w:rPr>
                <w:rFonts w:ascii="楷体" w:hAnsi="楷体" w:eastAsia="楷体" w:cs="楷体"/>
                <w:spacing w:val="18"/>
                <w:sz w:val="18"/>
                <w:szCs w:val="18"/>
              </w:rPr>
              <w:t>另行制作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2" w:line="280" w:lineRule="auto"/>
              <w:ind w:left="116" w:right="233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8"/>
                <w:sz w:val="18"/>
                <w:szCs w:val="18"/>
              </w:rPr>
              <w:t>3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. 补 正 后 申 请 内 容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0"/>
                <w:sz w:val="18"/>
                <w:szCs w:val="18"/>
              </w:rPr>
              <w:t>仍</w:t>
            </w:r>
            <w:r>
              <w:rPr>
                <w:rFonts w:ascii="楷体" w:hAnsi="楷体" w:eastAsia="楷体" w:cs="楷体"/>
                <w:spacing w:val="19"/>
                <w:sz w:val="18"/>
                <w:szCs w:val="18"/>
              </w:rPr>
              <w:t>不明确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337" w:lineRule="auto"/>
              <w:ind w:left="118" w:right="158" w:firstLine="49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6"/>
                <w:sz w:val="18"/>
                <w:szCs w:val="18"/>
              </w:rPr>
              <w:t>( 五 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不</w:t>
            </w: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 xml:space="preserve">  予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处</w:t>
            </w:r>
            <w:r>
              <w:rPr>
                <w:rFonts w:ascii="楷体" w:hAnsi="楷体" w:eastAsia="楷体" w:cs="楷体"/>
                <w:spacing w:val="12"/>
                <w:sz w:val="18"/>
                <w:szCs w:val="18"/>
              </w:rPr>
              <w:t>理</w:t>
            </w:r>
          </w:p>
        </w:tc>
        <w:tc>
          <w:tcPr>
            <w:tcW w:w="2128" w:type="dxa"/>
            <w:vAlign w:val="top"/>
          </w:tcPr>
          <w:p>
            <w:pPr>
              <w:spacing w:before="80" w:line="281" w:lineRule="auto"/>
              <w:ind w:left="141" w:right="234" w:hanging="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1</w:t>
            </w:r>
            <w:r>
              <w:rPr>
                <w:rFonts w:ascii="楷体" w:hAnsi="楷体" w:eastAsia="楷体" w:cs="楷体"/>
                <w:spacing w:val="-15"/>
                <w:sz w:val="18"/>
                <w:szCs w:val="18"/>
              </w:rPr>
              <w:t>.信 访 举 报 投 诉 类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18"/>
                <w:szCs w:val="18"/>
              </w:rPr>
              <w:t>申请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8" w:line="234" w:lineRule="auto"/>
              <w:ind w:left="11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20"/>
                <w:sz w:val="18"/>
                <w:szCs w:val="18"/>
              </w:rPr>
              <w:t>2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.重复申请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3" w:line="269" w:lineRule="auto"/>
              <w:ind w:left="114" w:right="233" w:firstLine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3. 要 求 提供 公 开 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>出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版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>物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3" w:line="280" w:lineRule="auto"/>
              <w:ind w:left="121" w:right="233" w:hanging="15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4. 无 正 当 理 由 大 量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18"/>
                <w:szCs w:val="18"/>
              </w:rPr>
              <w:t>反</w:t>
            </w:r>
            <w:r>
              <w:rPr>
                <w:rFonts w:ascii="楷体" w:hAnsi="楷体" w:eastAsia="楷体" w:cs="楷体"/>
                <w:spacing w:val="17"/>
                <w:sz w:val="18"/>
                <w:szCs w:val="18"/>
              </w:rPr>
              <w:t>复申请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3" w:line="280" w:lineRule="auto"/>
              <w:ind w:left="117" w:right="233" w:hanging="1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9"/>
                <w:sz w:val="18"/>
                <w:szCs w:val="18"/>
              </w:rPr>
              <w:t>5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. 要 求 行 政 机 关 确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18"/>
                <w:szCs w:val="18"/>
              </w:rPr>
              <w:t>认</w:t>
            </w:r>
            <w:r>
              <w:rPr>
                <w:rFonts w:ascii="楷体" w:hAnsi="楷体" w:eastAsia="楷体" w:cs="楷体"/>
                <w:spacing w:val="-15"/>
                <w:sz w:val="18"/>
                <w:szCs w:val="18"/>
              </w:rPr>
              <w:t xml:space="preserve"> 或重 新 出 具 已 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0"/>
                <w:sz w:val="18"/>
                <w:szCs w:val="18"/>
              </w:rPr>
              <w:t>取</w:t>
            </w:r>
            <w:r>
              <w:rPr>
                <w:rFonts w:ascii="楷体" w:hAnsi="楷体" w:eastAsia="楷体" w:cs="楷体"/>
                <w:spacing w:val="19"/>
                <w:sz w:val="18"/>
                <w:szCs w:val="18"/>
              </w:rPr>
              <w:t>信息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337" w:lineRule="auto"/>
              <w:ind w:left="118" w:right="158" w:firstLine="49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6"/>
                <w:sz w:val="18"/>
                <w:szCs w:val="18"/>
              </w:rPr>
              <w:t>( 六 )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其</w:t>
            </w:r>
            <w:r>
              <w:rPr>
                <w:rFonts w:ascii="楷体" w:hAnsi="楷体" w:eastAsia="楷体" w:cs="楷体"/>
                <w:spacing w:val="7"/>
                <w:sz w:val="18"/>
                <w:szCs w:val="18"/>
              </w:rPr>
              <w:t xml:space="preserve">  他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处</w:t>
            </w:r>
            <w:r>
              <w:rPr>
                <w:rFonts w:ascii="楷体" w:hAnsi="楷体" w:eastAsia="楷体" w:cs="楷体"/>
                <w:spacing w:val="12"/>
                <w:sz w:val="18"/>
                <w:szCs w:val="18"/>
              </w:rPr>
              <w:t>理</w:t>
            </w:r>
          </w:p>
        </w:tc>
        <w:tc>
          <w:tcPr>
            <w:tcW w:w="2128" w:type="dxa"/>
            <w:vAlign w:val="top"/>
          </w:tcPr>
          <w:p>
            <w:pPr>
              <w:spacing w:before="88" w:line="285" w:lineRule="auto"/>
              <w:ind w:left="103" w:right="107" w:firstLine="3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0"/>
                <w:sz w:val="18"/>
                <w:szCs w:val="18"/>
              </w:rPr>
              <w:t>1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. 申请人无正 当理由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2"/>
                <w:sz w:val="18"/>
                <w:szCs w:val="18"/>
              </w:rPr>
              <w:t>逾</w:t>
            </w: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期不补正、行政机关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1"/>
                <w:sz w:val="18"/>
                <w:szCs w:val="18"/>
              </w:rPr>
              <w:t>不</w:t>
            </w:r>
            <w:r>
              <w:rPr>
                <w:rFonts w:ascii="楷体" w:hAnsi="楷体" w:eastAsia="楷体" w:cs="楷体"/>
                <w:spacing w:val="18"/>
                <w:sz w:val="18"/>
                <w:szCs w:val="18"/>
              </w:rPr>
              <w:t xml:space="preserve"> 在处理其政府信息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6"/>
                <w:sz w:val="18"/>
                <w:szCs w:val="18"/>
              </w:rPr>
              <w:t>公</w:t>
            </w:r>
            <w:r>
              <w:rPr>
                <w:rFonts w:ascii="楷体" w:hAnsi="楷体" w:eastAsia="楷体" w:cs="楷体"/>
                <w:spacing w:val="23"/>
                <w:sz w:val="18"/>
                <w:szCs w:val="18"/>
              </w:rPr>
              <w:t>开申请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84" w:line="299" w:lineRule="auto"/>
              <w:ind w:left="121" w:right="107" w:hanging="6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2. 申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请人逾期 未按 照 </w:t>
            </w:r>
            <w:r>
              <w:rPr>
                <w:rFonts w:ascii="楷体" w:hAnsi="楷体" w:eastAsia="楷体" w:cs="楷体"/>
                <w:spacing w:val="23"/>
                <w:sz w:val="18"/>
                <w:szCs w:val="18"/>
              </w:rPr>
              <w:t>收</w:t>
            </w:r>
            <w:r>
              <w:rPr>
                <w:rFonts w:ascii="楷体" w:hAnsi="楷体" w:eastAsia="楷体" w:cs="楷体"/>
                <w:spacing w:val="16"/>
                <w:sz w:val="18"/>
                <w:szCs w:val="18"/>
              </w:rPr>
              <w:t xml:space="preserve"> 费通知要求缴纳费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18"/>
                <w:szCs w:val="18"/>
              </w:rPr>
              <w:t>用</w:t>
            </w:r>
            <w:r>
              <w:rPr>
                <w:rFonts w:ascii="楷体" w:hAnsi="楷体" w:eastAsia="楷体" w:cs="楷体"/>
                <w:spacing w:val="9"/>
                <w:sz w:val="18"/>
                <w:szCs w:val="18"/>
              </w:rPr>
              <w:t>、行政机关不再处理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29"/>
                <w:sz w:val="18"/>
                <w:szCs w:val="18"/>
              </w:rPr>
              <w:t>其</w:t>
            </w:r>
            <w:r>
              <w:rPr>
                <w:rFonts w:ascii="楷体" w:hAnsi="楷体" w:eastAsia="楷体" w:cs="楷体"/>
                <w:spacing w:val="24"/>
                <w:sz w:val="18"/>
                <w:szCs w:val="18"/>
              </w:rPr>
              <w:t>政府信息公开申请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spacing w:before="92" w:line="225" w:lineRule="auto"/>
              <w:ind w:left="116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11"/>
                <w:sz w:val="18"/>
                <w:szCs w:val="18"/>
              </w:rPr>
              <w:t>3 其</w:t>
            </w:r>
            <w:r>
              <w:rPr>
                <w:rFonts w:ascii="楷体" w:hAnsi="楷体" w:eastAsia="楷体" w:cs="楷体"/>
                <w:spacing w:val="10"/>
                <w:sz w:val="18"/>
                <w:szCs w:val="18"/>
              </w:rPr>
              <w:t>他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gridSpan w:val="2"/>
            <w:vAlign w:val="top"/>
          </w:tcPr>
          <w:p>
            <w:pPr>
              <w:spacing w:before="94" w:line="232" w:lineRule="auto"/>
              <w:ind w:left="17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5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七 ) 总 计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80" w:line="23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四、结转下年度继续办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理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97" w:line="226" w:lineRule="auto"/>
        <w:jc w:val="both"/>
        <w:rPr>
          <w:rFonts w:ascii="黑体" w:hAnsi="黑体" w:eastAsia="黑体" w:cs="黑体"/>
          <w:spacing w:val="26"/>
          <w:sz w:val="30"/>
          <w:szCs w:val="30"/>
        </w:rPr>
      </w:pPr>
    </w:p>
    <w:p>
      <w:pPr>
        <w:spacing w:before="97" w:line="226" w:lineRule="auto"/>
        <w:ind w:firstLine="704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6"/>
          <w:sz w:val="30"/>
          <w:szCs w:val="30"/>
        </w:rPr>
        <w:t>四</w:t>
      </w:r>
      <w:r>
        <w:rPr>
          <w:rFonts w:ascii="黑体" w:hAnsi="黑体" w:eastAsia="黑体" w:cs="黑体"/>
          <w:spacing w:val="24"/>
          <w:sz w:val="30"/>
          <w:szCs w:val="30"/>
        </w:rPr>
        <w:t>、政府信息公开行政复议、行政诉讼情况</w:t>
      </w:r>
    </w:p>
    <w:p>
      <w:pPr>
        <w:spacing w:line="148" w:lineRule="exact"/>
      </w:pPr>
    </w:p>
    <w:tbl>
      <w:tblPr>
        <w:tblStyle w:val="9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04"/>
        <w:gridCol w:w="604"/>
        <w:gridCol w:w="603"/>
        <w:gridCol w:w="656"/>
        <w:gridCol w:w="550"/>
        <w:gridCol w:w="604"/>
        <w:gridCol w:w="604"/>
        <w:gridCol w:w="604"/>
        <w:gridCol w:w="605"/>
        <w:gridCol w:w="604"/>
        <w:gridCol w:w="604"/>
        <w:gridCol w:w="604"/>
        <w:gridCol w:w="606"/>
        <w:gridCol w:w="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3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78" w:line="230" w:lineRule="auto"/>
              <w:ind w:left="1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行政复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议</w:t>
            </w:r>
          </w:p>
        </w:tc>
        <w:tc>
          <w:tcPr>
            <w:tcW w:w="5997" w:type="dxa"/>
            <w:gridSpan w:val="10"/>
            <w:vAlign w:val="top"/>
          </w:tcPr>
          <w:p>
            <w:pPr>
              <w:spacing w:before="78" w:line="230" w:lineRule="auto"/>
              <w:ind w:left="2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行政诉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纠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67" w:type="dxa"/>
            <w:gridSpan w:val="5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纠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</w:tc>
        <w:tc>
          <w:tcPr>
            <w:tcW w:w="605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纠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</w:t>
            </w:r>
          </w:p>
        </w:tc>
        <w:tc>
          <w:tcPr>
            <w:tcW w:w="604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</w:t>
            </w:r>
          </w:p>
        </w:tc>
        <w:tc>
          <w:tcPr>
            <w:tcW w:w="606" w:type="dxa"/>
            <w:vAlign w:val="top"/>
          </w:tcPr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389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</w:t>
            </w:r>
          </w:p>
        </w:tc>
        <w:tc>
          <w:tcPr>
            <w:tcW w:w="61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line="389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  <w:p>
            <w:pPr>
              <w:spacing w:line="389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1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7" w:type="default"/>
          <w:pgSz w:w="11906" w:h="16838"/>
          <w:pgMar w:top="1431" w:right="1125" w:bottom="1391" w:left="1700" w:header="0" w:footer="1113" w:gutter="0"/>
          <w:cols w:space="720" w:num="1"/>
        </w:sectPr>
      </w:pPr>
    </w:p>
    <w:p>
      <w:pPr>
        <w:spacing w:before="174" w:line="227" w:lineRule="auto"/>
        <w:ind w:firstLine="640" w:firstLineChars="20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五、存在的主要问题及改进情况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存在的主要问题。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一是少数工作人员政府信息公开意识、责任意识有待提高；二是信息更新还不够及时，政府信息公开实效有待加强。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（二）改进措施情况。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统一思想，提升业务水平。召开政务公开领导小组会议，强化政府信息公开思想认识，深入领会政府信息公开的重要性和必要性；持之以恒地开展各项规章制度业务培训，强化干部职工政府信息采集、报送、更新、维护能力，锻造过硬业务水平。二是全面梳理，紧抓工作落实。严格按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岚皋县人民政府网站管理办法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等规章制度，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面梳理2022年政府信息公开事项，查漏补缺补齐短板，确保政府信息公开的完整性和准确性。同时，结合政府信息公开目录，将政府信息公开工作抓在日常上，对需要进行信息公开及时沟通衔接、跟进落实，全力做好政府信息公开工作，不断推动提升政府信息公开体系建设水平。</w:t>
      </w:r>
    </w:p>
    <w:p>
      <w:pPr>
        <w:spacing w:before="1" w:line="232" w:lineRule="auto"/>
        <w:ind w:left="673"/>
        <w:rPr>
          <w:rFonts w:ascii="黑体" w:hAnsi="黑体" w:eastAsia="黑体" w:cs="黑体"/>
          <w:spacing w:val="0"/>
          <w:sz w:val="31"/>
          <w:szCs w:val="31"/>
        </w:rPr>
      </w:pPr>
      <w:r>
        <w:rPr>
          <w:rFonts w:ascii="黑体" w:hAnsi="黑体" w:eastAsia="黑体" w:cs="黑体"/>
          <w:spacing w:val="0"/>
          <w:sz w:val="31"/>
          <w:szCs w:val="31"/>
        </w:rPr>
        <w:t>六、其他需要报告的事项</w:t>
      </w:r>
    </w:p>
    <w:p>
      <w:pPr>
        <w:pStyle w:val="2"/>
        <w:numPr>
          <w:ilvl w:val="0"/>
          <w:numId w:val="0"/>
        </w:numPr>
        <w:ind w:firstLine="620" w:firstLineChars="200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无其他需要报告事项。</w:t>
      </w:r>
    </w:p>
    <w:p>
      <w:pPr>
        <w:pStyle w:val="2"/>
        <w:numPr>
          <w:ilvl w:val="0"/>
          <w:numId w:val="0"/>
        </w:numPr>
        <w:ind w:firstLine="696" w:firstLineChars="200"/>
        <w:jc w:val="both"/>
        <w:rPr>
          <w:rFonts w:hint="default" w:ascii="仿宋" w:hAnsi="仿宋" w:eastAsia="仿宋" w:cs="仿宋"/>
          <w:spacing w:val="19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both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8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Tg2ZTIyMjJhMWQ4ZDNmN2Q1M2Y1MTNhZDAxMWUifQ=="/>
  </w:docVars>
  <w:rsids>
    <w:rsidRoot w:val="2B665B67"/>
    <w:rsid w:val="091C7362"/>
    <w:rsid w:val="1A11447A"/>
    <w:rsid w:val="1C6565C7"/>
    <w:rsid w:val="2B665B67"/>
    <w:rsid w:val="35FD4243"/>
    <w:rsid w:val="38775522"/>
    <w:rsid w:val="3FB21A45"/>
    <w:rsid w:val="45096938"/>
    <w:rsid w:val="4F944A10"/>
    <w:rsid w:val="52231E97"/>
    <w:rsid w:val="57310959"/>
    <w:rsid w:val="57844915"/>
    <w:rsid w:val="757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toa heading"/>
    <w:basedOn w:val="1"/>
    <w:next w:val="1"/>
    <w:qFormat/>
    <w:uiPriority w:val="0"/>
    <w:rPr>
      <w:rFonts w:ascii="Arial" w:hAnsi="Arial" w:cs="Arial"/>
      <w:sz w:val="24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2167</Words>
  <Characters>2205</Characters>
  <Lines>0</Lines>
  <Paragraphs>0</Paragraphs>
  <TotalTime>3</TotalTime>
  <ScaleCrop>false</ScaleCrop>
  <LinksUpToDate>false</LinksUpToDate>
  <CharactersWithSpaces>2404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2023-01-11T09:17:00Z</dcterms:created>
  <dc:creator>风雪1381632152</dc:creator>
  <cp:lastModifiedBy>风雪1381632152</cp:lastModifiedBy>
  <cp:lastPrinted>2023-01-12T08:06:00Z</cp:lastPrinted>
  <dcterms:modified xsi:type="dcterms:W3CDTF">2023-02-17T01:32:45Z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41ACAD6677D945BE9CC713A18822C78F</vt:lpwstr>
  </property>
</Properties>
</file>