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left="0" w:leftChars="0" w:firstLine="0" w:firstLineChars="0"/>
        <w:rPr>
          <w:rFonts w:hint="eastAsia" w:ascii="仿宋_GB2312" w:eastAsia="仿宋_GB2312"/>
          <w:sz w:val="32"/>
        </w:rPr>
      </w:pPr>
    </w:p>
    <w:p>
      <w:pPr>
        <w:pStyle w:val="13"/>
        <w:ind w:left="0" w:leftChars="0" w:firstLine="0" w:firstLineChars="0"/>
        <w:rPr>
          <w:rFonts w:hint="eastAsia" w:ascii="仿宋_GB2312" w:eastAsia="仿宋_GB2312"/>
          <w:sz w:val="32"/>
        </w:rPr>
      </w:pPr>
    </w:p>
    <w:p>
      <w:pPr>
        <w:pStyle w:val="13"/>
        <w:ind w:left="0" w:leftChars="0" w:firstLine="0" w:firstLineChars="0"/>
        <w:rPr>
          <w:rFonts w:hint="eastAsia" w:ascii="仿宋_GB2312" w:eastAsia="仿宋_GB2312"/>
          <w:sz w:val="32"/>
        </w:rPr>
      </w:pPr>
    </w:p>
    <w:p>
      <w:pPr>
        <w:pStyle w:val="13"/>
        <w:ind w:left="0" w:leftChars="0" w:firstLine="0" w:firstLineChars="0"/>
        <w:rPr>
          <w:rFonts w:hint="eastAsia" w:ascii="仿宋_GB2312" w:eastAsia="仿宋_GB2312"/>
          <w:sz w:val="32"/>
        </w:rPr>
      </w:pPr>
      <w:bookmarkStart w:id="1" w:name="_GoBack"/>
      <w:bookmarkEnd w:id="1"/>
    </w:p>
    <w:p>
      <w:pPr>
        <w:ind w:firstLine="5440" w:firstLineChars="1700"/>
        <w:jc w:val="both"/>
        <w:rPr>
          <w:rFonts w:hint="eastAsia" w:ascii="仿宋_GB2312" w:eastAsia="仿宋_GB2312"/>
          <w:sz w:val="32"/>
        </w:rPr>
      </w:pPr>
      <w:r>
        <w:rPr>
          <w:rFonts w:hint="eastAsia" w:ascii="仿宋_GB2312" w:eastAsia="仿宋_GB2312"/>
          <w:sz w:val="32"/>
        </w:rPr>
        <w:t>岚环函</w:t>
      </w:r>
      <w:r>
        <w:rPr>
          <w:rFonts w:hint="eastAsia" w:ascii="仿宋_GB2312" w:eastAsia="仿宋_GB2312"/>
          <w:sz w:val="32"/>
          <w:lang w:val="en-US" w:eastAsia="zh-CN"/>
        </w:rPr>
        <w:t>〔2024〕7</w:t>
      </w:r>
      <w:r>
        <w:rPr>
          <w:rFonts w:hint="eastAsia" w:ascii="仿宋_GB2312" w:eastAsia="仿宋_GB2312"/>
          <w:sz w:val="32"/>
        </w:rPr>
        <w:t>号</w:t>
      </w:r>
    </w:p>
    <w:p>
      <w:pPr>
        <w:jc w:val="center"/>
        <w:rPr>
          <w:rFonts w:hint="eastAsia" w:ascii="仿宋_GB2312" w:eastAsia="仿宋_GB2312"/>
          <w:sz w:val="32"/>
        </w:rPr>
      </w:pPr>
    </w:p>
    <w:p>
      <w:pPr>
        <w:spacing w:line="6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安康市生态环境局岚皋分局</w:t>
      </w:r>
    </w:p>
    <w:p>
      <w:pPr>
        <w:spacing w:line="6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关于</w:t>
      </w:r>
      <w:r>
        <w:rPr>
          <w:rFonts w:hint="eastAsia" w:ascii="方正小标宋简体" w:hAnsi="方正小标宋简体" w:eastAsia="方正小标宋简体"/>
          <w:sz w:val="44"/>
          <w:szCs w:val="44"/>
          <w:lang w:val="en-US" w:eastAsia="zh-CN"/>
        </w:rPr>
        <w:t>岚皋县大道河镇淳风村原紫阳县明华</w:t>
      </w:r>
    </w:p>
    <w:p>
      <w:pPr>
        <w:spacing w:line="600" w:lineRule="exact"/>
        <w:jc w:val="cente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lang w:val="en-US" w:eastAsia="zh-CN"/>
        </w:rPr>
        <w:t>煤矿历史遗留废渣污染治理工程项目</w:t>
      </w:r>
    </w:p>
    <w:p>
      <w:pPr>
        <w:spacing w:line="6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环境影响报告表的批复</w:t>
      </w:r>
    </w:p>
    <w:p>
      <w:pPr>
        <w:keepNext w:val="0"/>
        <w:keepLines w:val="0"/>
        <w:pageBreakBefore w:val="0"/>
        <w:widowControl w:val="0"/>
        <w:kinsoku/>
        <w:wordWrap/>
        <w:overflowPunct/>
        <w:topLinePunct w:val="0"/>
        <w:bidi w:val="0"/>
        <w:snapToGrid/>
        <w:spacing w:line="500" w:lineRule="exact"/>
        <w:jc w:val="left"/>
        <w:rPr>
          <w:rFonts w:hint="eastAsia" w:ascii="仿宋" w:hAnsi="仿宋" w:eastAsia="仿宋"/>
          <w:b w:val="0"/>
          <w:bCs w:val="0"/>
          <w:sz w:val="32"/>
          <w:szCs w:val="32"/>
          <w:lang w:val="en-US" w:eastAsia="zh-CN"/>
        </w:rPr>
      </w:pPr>
    </w:p>
    <w:p>
      <w:pPr>
        <w:keepNext w:val="0"/>
        <w:keepLines w:val="0"/>
        <w:pageBreakBefore w:val="0"/>
        <w:widowControl w:val="0"/>
        <w:kinsoku/>
        <w:wordWrap/>
        <w:overflowPunct/>
        <w:topLinePunct w:val="0"/>
        <w:bidi w:val="0"/>
        <w:snapToGrid/>
        <w:spacing w:line="500" w:lineRule="exact"/>
        <w:jc w:val="left"/>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岚皋县大道河镇人民政府</w:t>
      </w:r>
      <w:r>
        <w:rPr>
          <w:rFonts w:hint="eastAsia" w:ascii="仿宋" w:hAnsi="仿宋" w:eastAsia="仿宋"/>
          <w:b w:val="0"/>
          <w:bCs w:val="0"/>
          <w:sz w:val="32"/>
          <w:szCs w:val="32"/>
        </w:rPr>
        <w:t>：</w:t>
      </w:r>
    </w:p>
    <w:p>
      <w:pPr>
        <w:keepNext w:val="0"/>
        <w:keepLines w:val="0"/>
        <w:pageBreakBefore w:val="0"/>
        <w:widowControl w:val="0"/>
        <w:kinsoku/>
        <w:wordWrap/>
        <w:overflowPunct/>
        <w:topLinePunct w:val="0"/>
        <w:bidi w:val="0"/>
        <w:snapToGrid/>
        <w:spacing w:line="500" w:lineRule="exact"/>
        <w:ind w:firstLine="640" w:firstLineChars="200"/>
        <w:jc w:val="left"/>
        <w:rPr>
          <w:rFonts w:hint="eastAsia" w:ascii="仿宋" w:hAnsi="仿宋" w:eastAsia="仿宋"/>
          <w:sz w:val="32"/>
          <w:szCs w:val="32"/>
        </w:rPr>
      </w:pPr>
      <w:r>
        <w:rPr>
          <w:rFonts w:hint="eastAsia" w:ascii="仿宋" w:hAnsi="仿宋" w:eastAsia="仿宋"/>
          <w:sz w:val="32"/>
          <w:szCs w:val="32"/>
        </w:rPr>
        <w:t>你单位报来的《</w:t>
      </w:r>
      <w:r>
        <w:rPr>
          <w:rFonts w:hint="eastAsia" w:ascii="仿宋" w:hAnsi="仿宋" w:eastAsia="仿宋"/>
          <w:sz w:val="32"/>
          <w:szCs w:val="32"/>
          <w:lang w:val="en-US" w:eastAsia="zh-CN"/>
        </w:rPr>
        <w:t xml:space="preserve">岚皋县大道河镇淳风村原紫阳县明华煤矿 </w:t>
      </w:r>
    </w:p>
    <w:p>
      <w:pPr>
        <w:keepNext w:val="0"/>
        <w:keepLines w:val="0"/>
        <w:pageBreakBefore w:val="0"/>
        <w:widowControl w:val="0"/>
        <w:kinsoku/>
        <w:wordWrap/>
        <w:overflowPunct/>
        <w:topLinePunct w:val="0"/>
        <w:bidi w:val="0"/>
        <w:snapToGrid/>
        <w:spacing w:line="500" w:lineRule="exact"/>
        <w:jc w:val="left"/>
        <w:rPr>
          <w:rFonts w:hint="eastAsia" w:ascii="仿宋" w:hAnsi="仿宋" w:eastAsia="仿宋"/>
          <w:sz w:val="32"/>
          <w:szCs w:val="32"/>
          <w:lang w:val="en-US" w:eastAsia="zh-CN"/>
        </w:rPr>
      </w:pPr>
      <w:r>
        <w:rPr>
          <w:rFonts w:hint="eastAsia" w:ascii="仿宋" w:hAnsi="仿宋" w:eastAsia="仿宋"/>
          <w:sz w:val="32"/>
          <w:szCs w:val="32"/>
          <w:lang w:val="en-US" w:eastAsia="zh-CN"/>
        </w:rPr>
        <w:t>历史遗留废渣污染治理工程项目</w:t>
      </w:r>
      <w:r>
        <w:rPr>
          <w:rFonts w:hint="eastAsia" w:ascii="仿宋" w:hAnsi="仿宋" w:eastAsia="仿宋"/>
          <w:sz w:val="32"/>
          <w:szCs w:val="32"/>
        </w:rPr>
        <w:t>环境影响报告表》及相关环评报批要件收悉，经研究现批复如下：</w:t>
      </w:r>
    </w:p>
    <w:p>
      <w:pPr>
        <w:keepNext w:val="0"/>
        <w:keepLines w:val="0"/>
        <w:pageBreakBefore w:val="0"/>
        <w:widowControl w:val="0"/>
        <w:kinsoku/>
        <w:wordWrap/>
        <w:overflowPunct/>
        <w:topLinePunct w:val="0"/>
        <w:bidi w:val="0"/>
        <w:snapToGrid/>
        <w:spacing w:line="500" w:lineRule="exact"/>
        <w:ind w:firstLine="640" w:firstLineChars="200"/>
        <w:jc w:val="left"/>
        <w:rPr>
          <w:rFonts w:hint="eastAsia" w:ascii="黑体" w:hAnsi="黑体" w:eastAsia="黑体"/>
          <w:b w:val="0"/>
          <w:bCs w:val="0"/>
          <w:color w:val="000000"/>
          <w:sz w:val="32"/>
          <w:szCs w:val="32"/>
        </w:rPr>
      </w:pPr>
      <w:r>
        <w:rPr>
          <w:rFonts w:hint="eastAsia" w:ascii="黑体" w:hAnsi="黑体" w:eastAsia="黑体"/>
          <w:b w:val="0"/>
          <w:bCs w:val="0"/>
          <w:color w:val="000000"/>
          <w:sz w:val="32"/>
          <w:szCs w:val="32"/>
        </w:rPr>
        <w:t>一、项目基本情况</w:t>
      </w:r>
    </w:p>
    <w:p>
      <w:pPr>
        <w:keepNext w:val="0"/>
        <w:keepLines w:val="0"/>
        <w:pageBreakBefore w:val="0"/>
        <w:widowControl w:val="0"/>
        <w:kinsoku/>
        <w:wordWrap/>
        <w:overflowPunct/>
        <w:topLinePunct w:val="0"/>
        <w:autoSpaceDE w:val="0"/>
        <w:autoSpaceDN w:val="0"/>
        <w:bidi w:val="0"/>
        <w:snapToGrid/>
        <w:spacing w:line="500" w:lineRule="exact"/>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该项目属于《安康市蒿坪河流域水污染防治与生态保护规划（2022-2030）》（修编版）试点工程，占地面积29777m</w:t>
      </w:r>
      <w:r>
        <w:rPr>
          <w:rFonts w:hint="eastAsia" w:ascii="仿宋" w:hAnsi="仿宋" w:eastAsia="仿宋"/>
          <w:color w:val="000000"/>
          <w:sz w:val="32"/>
          <w:szCs w:val="32"/>
          <w:vertAlign w:val="superscript"/>
          <w:lang w:val="en-US" w:eastAsia="zh-CN"/>
        </w:rPr>
        <w:t>2</w:t>
      </w:r>
      <w:r>
        <w:rPr>
          <w:rFonts w:hint="eastAsia" w:ascii="仿宋" w:hAnsi="仿宋" w:eastAsia="仿宋"/>
          <w:color w:val="000000"/>
          <w:sz w:val="32"/>
          <w:szCs w:val="32"/>
          <w:lang w:val="en-US" w:eastAsia="zh-CN"/>
        </w:rPr>
        <w:t>，治理范围为大道河镇淳风村原紫阳县明华煤矿历史遗留废渣，主要为石煤排渣场（1#渣场、2#渣场）和排渣场周边区域（排渣场西侧、南侧公路旁、南侧公路溜坡渣、西南溜坡渣、东南溜坡渣）的石煤废渣，合计废渣量约54万m</w:t>
      </w:r>
      <w:r>
        <w:rPr>
          <w:rFonts w:hint="eastAsia" w:ascii="仿宋" w:hAnsi="仿宋" w:eastAsia="仿宋"/>
          <w:color w:val="000000"/>
          <w:sz w:val="32"/>
          <w:szCs w:val="32"/>
          <w:vertAlign w:val="superscript"/>
          <w:lang w:val="en-US" w:eastAsia="zh-CN"/>
        </w:rPr>
        <w:t>3</w:t>
      </w:r>
      <w:r>
        <w:rPr>
          <w:rFonts w:hint="eastAsia" w:ascii="仿宋" w:hAnsi="仿宋" w:eastAsia="仿宋"/>
          <w:color w:val="000000"/>
          <w:sz w:val="32"/>
          <w:szCs w:val="32"/>
          <w:lang w:val="en-US" w:eastAsia="zh-CN"/>
        </w:rPr>
        <w:t xml:space="preserve">。通过实施“零散废渣清运归置+挡墙+削坡+HDPE防渗膜原址封场+导排水设施+覆土绿化+渗滤液处理风险管控”工程，对项目区内废石渣进行原址原位封场全面有效治理。项目总投资1494.47万元，其中环保投资68万元、占总投资的4.55%。          </w:t>
      </w:r>
    </w:p>
    <w:p>
      <w:pPr>
        <w:keepNext w:val="0"/>
        <w:keepLines w:val="0"/>
        <w:pageBreakBefore w:val="0"/>
        <w:widowControl w:val="0"/>
        <w:kinsoku/>
        <w:wordWrap/>
        <w:overflowPunct/>
        <w:topLinePunct w:val="0"/>
        <w:autoSpaceDE w:val="0"/>
        <w:autoSpaceDN w:val="0"/>
        <w:bidi w:val="0"/>
        <w:snapToGrid/>
        <w:spacing w:line="500" w:lineRule="exact"/>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经审查，在全面落实报告表提出的各项生态环境保护和污染防治措施的情况下，项目建设对环境的不利影响能够得到减缓和控制。原则同意该项目环境影响报告表中所列建设项目的性质、规模、地点、生产工艺和拟采取的环境保护措施作为项目实施的依据。</w:t>
      </w:r>
    </w:p>
    <w:p>
      <w:pPr>
        <w:keepNext w:val="0"/>
        <w:keepLines w:val="0"/>
        <w:pageBreakBefore w:val="0"/>
        <w:widowControl w:val="0"/>
        <w:kinsoku/>
        <w:wordWrap/>
        <w:overflowPunct/>
        <w:topLinePunct w:val="0"/>
        <w:autoSpaceDE w:val="0"/>
        <w:autoSpaceDN w:val="0"/>
        <w:bidi w:val="0"/>
        <w:snapToGrid/>
        <w:spacing w:line="500" w:lineRule="exact"/>
        <w:ind w:firstLine="640" w:firstLineChars="200"/>
        <w:jc w:val="left"/>
        <w:rPr>
          <w:rFonts w:hint="eastAsia" w:ascii="黑体" w:hAnsi="黑体" w:eastAsia="黑体"/>
          <w:kern w:val="0"/>
          <w:sz w:val="32"/>
          <w:szCs w:val="32"/>
        </w:rPr>
      </w:pPr>
      <w:r>
        <w:rPr>
          <w:rFonts w:hint="eastAsia" w:ascii="黑体" w:hAnsi="黑体" w:eastAsia="黑体"/>
          <w:kern w:val="0"/>
          <w:sz w:val="32"/>
          <w:szCs w:val="32"/>
        </w:rPr>
        <w:t>二、项目建设中应重点做好以下工作</w:t>
      </w:r>
    </w:p>
    <w:p>
      <w:pPr>
        <w:keepNext w:val="0"/>
        <w:keepLines w:val="0"/>
        <w:pageBreakBefore w:val="0"/>
        <w:widowControl w:val="0"/>
        <w:kinsoku/>
        <w:wordWrap/>
        <w:overflowPunct/>
        <w:topLinePunct w:val="0"/>
        <w:bidi w:val="0"/>
        <w:snapToGrid/>
        <w:spacing w:line="500" w:lineRule="exact"/>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（一）建设单位应严格落实秦岭生态环境保护、蒿坪河流域水污染防治与生态保护等各项要求，强化施工期和封场后的生态环境保护措施落实。</w:t>
      </w:r>
    </w:p>
    <w:p>
      <w:pPr>
        <w:keepNext w:val="0"/>
        <w:keepLines w:val="0"/>
        <w:pageBreakBefore w:val="0"/>
        <w:widowControl w:val="0"/>
        <w:kinsoku/>
        <w:wordWrap/>
        <w:overflowPunct/>
        <w:topLinePunct w:val="0"/>
        <w:bidi w:val="0"/>
        <w:snapToGrid/>
        <w:spacing w:line="5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二）严格落实施工期废气污染防治措施。严格落实“洒水、覆盖、硬化、冲洗、绿化、围挡”六个100%要求，加强零散废渣归置及清运扬尘管控，施工场地工作面及时压实并采取覆盖、洒水等抑尘措施，零散渣堆清理完毕后应迅速覆土绿化；非道路移动机械经检测合格方可使用。</w:t>
      </w:r>
    </w:p>
    <w:p>
      <w:pPr>
        <w:keepNext w:val="0"/>
        <w:keepLines w:val="0"/>
        <w:pageBreakBefore w:val="0"/>
        <w:widowControl w:val="0"/>
        <w:kinsoku/>
        <w:wordWrap/>
        <w:overflowPunct/>
        <w:topLinePunct w:val="0"/>
        <w:bidi w:val="0"/>
        <w:snapToGrid/>
        <w:spacing w:line="500" w:lineRule="exact"/>
        <w:ind w:firstLine="640" w:firstLineChars="200"/>
        <w:jc w:val="left"/>
        <w:rPr>
          <w:rFonts w:hint="eastAsia" w:ascii="仿宋" w:hAnsi="仿宋" w:eastAsia="仿宋"/>
          <w:sz w:val="32"/>
          <w:szCs w:val="32"/>
          <w:lang w:val="en-US" w:eastAsia="zh-CN"/>
        </w:rPr>
      </w:pPr>
      <w:bookmarkStart w:id="0" w:name="_Hlk63179428"/>
      <w:r>
        <w:rPr>
          <w:rFonts w:hint="eastAsia" w:ascii="仿宋" w:hAnsi="仿宋" w:eastAsia="仿宋"/>
          <w:sz w:val="32"/>
          <w:szCs w:val="32"/>
          <w:lang w:val="en-US" w:eastAsia="zh-CN"/>
        </w:rPr>
        <w:t>（三）强化废水收集和处置。做好渣体周边大气降水导流设施建设，严格落实施工期雨污分流和废水导流、输送、收集、处理及回用要求，严禁以任何形式外排。实施分区分段施工，避免大面积扰动渣体，突发降雨时对扰动面进行覆盖，防止雨水淋溶。</w:t>
      </w:r>
    </w:p>
    <w:bookmarkEnd w:id="0"/>
    <w:p>
      <w:pPr>
        <w:keepNext w:val="0"/>
        <w:keepLines w:val="0"/>
        <w:pageBreakBefore w:val="0"/>
        <w:widowControl w:val="0"/>
        <w:kinsoku/>
        <w:wordWrap/>
        <w:overflowPunct/>
        <w:topLinePunct w:val="0"/>
        <w:bidi w:val="0"/>
        <w:snapToGrid/>
        <w:spacing w:line="500" w:lineRule="exact"/>
        <w:ind w:firstLine="640" w:firstLineChars="200"/>
        <w:jc w:val="lef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（四）严格落实环境风险防范措施。按照GB 15562.2 规定设立环境保护图形标志 ，制定突发环境事件应急预案并做好应急物资储备，落实专人强化环境安全生产管理工作。重点做好封场后渗滤液处理风险管控，按照监测计划定期开展地下水监测。</w:t>
      </w:r>
    </w:p>
    <w:p>
      <w:pPr>
        <w:keepNext w:val="0"/>
        <w:keepLines w:val="0"/>
        <w:pageBreakBefore w:val="0"/>
        <w:widowControl w:val="0"/>
        <w:kinsoku/>
        <w:wordWrap/>
        <w:overflowPunct/>
        <w:topLinePunct w:val="0"/>
        <w:bidi w:val="0"/>
        <w:snapToGrid/>
        <w:spacing w:line="500" w:lineRule="exact"/>
        <w:ind w:firstLine="640" w:firstLineChars="200"/>
        <w:jc w:val="left"/>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三、有关事项要求</w:t>
      </w:r>
    </w:p>
    <w:p>
      <w:pPr>
        <w:keepNext w:val="0"/>
        <w:keepLines w:val="0"/>
        <w:pageBreakBefore w:val="0"/>
        <w:widowControl w:val="0"/>
        <w:kinsoku/>
        <w:wordWrap/>
        <w:overflowPunct/>
        <w:topLinePunct w:val="0"/>
        <w:autoSpaceDE/>
        <w:autoSpaceDN/>
        <w:bidi w:val="0"/>
        <w:snapToGrid/>
        <w:spacing w:line="500" w:lineRule="exact"/>
        <w:ind w:firstLine="640" w:firstLineChars="200"/>
        <w:jc w:val="left"/>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一</w:t>
      </w:r>
      <w:r>
        <w:rPr>
          <w:rFonts w:hint="eastAsia" w:ascii="仿宋" w:hAnsi="仿宋" w:eastAsia="仿宋"/>
          <w:color w:val="000000"/>
          <w:sz w:val="32"/>
          <w:szCs w:val="32"/>
          <w:lang w:eastAsia="zh-CN"/>
        </w:rPr>
        <w:t>）项目建设必须严格执行环境保护设（</w:t>
      </w:r>
      <w:r>
        <w:rPr>
          <w:rFonts w:hint="eastAsia" w:ascii="仿宋" w:hAnsi="仿宋" w:eastAsia="仿宋"/>
          <w:color w:val="000000"/>
          <w:sz w:val="32"/>
          <w:szCs w:val="32"/>
          <w:lang w:val="en-US" w:eastAsia="zh-CN"/>
        </w:rPr>
        <w:t>措</w:t>
      </w:r>
      <w:r>
        <w:rPr>
          <w:rFonts w:hint="eastAsia" w:ascii="仿宋" w:hAnsi="仿宋" w:eastAsia="仿宋"/>
          <w:color w:val="000000"/>
          <w:sz w:val="32"/>
          <w:szCs w:val="32"/>
          <w:lang w:eastAsia="zh-CN"/>
        </w:rPr>
        <w:t>）施与主体工程同时设计、同时施工、同时投产使用的环境保</w:t>
      </w:r>
      <w:r>
        <w:rPr>
          <w:rFonts w:hint="eastAsia" w:ascii="仿宋" w:hAnsi="仿宋" w:eastAsia="仿宋"/>
          <w:sz w:val="32"/>
          <w:szCs w:val="32"/>
        </w:rPr>
        <w:t>护“三同时”制度。</w:t>
      </w:r>
      <w:r>
        <w:rPr>
          <w:rFonts w:hint="eastAsia" w:ascii="仿宋" w:hAnsi="仿宋" w:eastAsia="仿宋"/>
          <w:sz w:val="32"/>
          <w:szCs w:val="32"/>
          <w:lang w:val="en-US" w:eastAsia="zh-CN"/>
        </w:rPr>
        <w:t xml:space="preserve">你单位要向设计单位和施工单位提供项目环境影响报告表和本批复文件，确保项目设计符合环境保护规范、项目施工落实防治环境污染和生态破坏措施。应将各项生态环境保护措施及概算纳入设计以及施工等招标文件及合同，并明确责任主体。项目建成后按照《建设项目竣工环境保护验收暂行办法》自主开展验收，验收合格后方可正式投入使用。 </w:t>
      </w:r>
    </w:p>
    <w:p>
      <w:pPr>
        <w:keepNext w:val="0"/>
        <w:keepLines w:val="0"/>
        <w:pageBreakBefore w:val="0"/>
        <w:widowControl w:val="0"/>
        <w:kinsoku/>
        <w:wordWrap/>
        <w:overflowPunct/>
        <w:topLinePunct w:val="0"/>
        <w:bidi w:val="0"/>
        <w:snapToGrid/>
        <w:spacing w:line="50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二）环境影响报告表经批准后，项目的性质、规模、地点、生产工艺或者污染防治、防治生态破坏的措施发生重大变 </w:t>
      </w:r>
    </w:p>
    <w:p>
      <w:pPr>
        <w:keepNext w:val="0"/>
        <w:keepLines w:val="0"/>
        <w:pageBreakBefore w:val="0"/>
        <w:widowControl w:val="0"/>
        <w:kinsoku/>
        <w:wordWrap/>
        <w:overflowPunct/>
        <w:topLinePunct w:val="0"/>
        <w:bidi w:val="0"/>
        <w:snapToGrid/>
        <w:spacing w:line="500" w:lineRule="exact"/>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动的，其环境影响评价文件应当重新报批。环境影响报告表自 </w:t>
      </w:r>
    </w:p>
    <w:p>
      <w:pPr>
        <w:keepNext w:val="0"/>
        <w:keepLines w:val="0"/>
        <w:pageBreakBefore w:val="0"/>
        <w:widowControl w:val="0"/>
        <w:kinsoku/>
        <w:wordWrap/>
        <w:overflowPunct/>
        <w:topLinePunct w:val="0"/>
        <w:bidi w:val="0"/>
        <w:snapToGrid/>
        <w:spacing w:line="500" w:lineRule="exact"/>
        <w:jc w:val="left"/>
        <w:rPr>
          <w:rFonts w:hint="eastAsia" w:ascii="仿宋" w:hAnsi="仿宋" w:eastAsia="仿宋"/>
          <w:sz w:val="32"/>
          <w:szCs w:val="32"/>
          <w:lang w:val="en-US" w:eastAsia="zh-CN"/>
        </w:rPr>
      </w:pPr>
      <w:r>
        <w:rPr>
          <w:rFonts w:hint="eastAsia" w:ascii="仿宋" w:hAnsi="仿宋" w:eastAsia="仿宋"/>
          <w:sz w:val="32"/>
          <w:szCs w:val="32"/>
          <w:lang w:val="en-US" w:eastAsia="zh-CN"/>
        </w:rPr>
        <w:t>批准之日起超过5年，方决定该项目开工建设的，其环境影响评价文件应当报我局重新审核。</w:t>
      </w:r>
    </w:p>
    <w:p>
      <w:pPr>
        <w:keepNext w:val="0"/>
        <w:keepLines w:val="0"/>
        <w:pageBreakBefore w:val="0"/>
        <w:widowControl w:val="0"/>
        <w:kinsoku/>
        <w:wordWrap/>
        <w:overflowPunct/>
        <w:topLinePunct w:val="0"/>
        <w:bidi w:val="0"/>
        <w:snapToGrid/>
        <w:spacing w:line="50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lang w:val="en-US" w:eastAsia="zh-CN"/>
        </w:rPr>
        <w:t>建设单位是建设项目选址、建设、运营全过程落实环境影响保护措施、公开环境信息的主体，应按照《建设项目环境影响评价信息公开机制方案》等要求依法依规公开建设项目环评信息，畅通公众参与和社会监督渠道，保障可能受建设项目环境影响的公众权益。</w:t>
      </w:r>
    </w:p>
    <w:p>
      <w:pPr>
        <w:keepNext w:val="0"/>
        <w:keepLines w:val="0"/>
        <w:pageBreakBefore w:val="0"/>
        <w:widowControl w:val="0"/>
        <w:kinsoku/>
        <w:wordWrap/>
        <w:overflowPunct/>
        <w:topLinePunct w:val="0"/>
        <w:bidi w:val="0"/>
        <w:snapToGrid/>
        <w:spacing w:line="50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rPr>
        <w:t>按照《建设项目环境保护事中事后监督管理办法（试行）》要求，</w:t>
      </w:r>
      <w:r>
        <w:rPr>
          <w:rFonts w:hint="eastAsia" w:ascii="仿宋" w:hAnsi="仿宋" w:eastAsia="仿宋"/>
          <w:sz w:val="32"/>
          <w:szCs w:val="32"/>
          <w:lang w:val="en-US" w:eastAsia="zh-CN"/>
        </w:rPr>
        <w:t>岚皋</w:t>
      </w:r>
      <w:r>
        <w:rPr>
          <w:rFonts w:hint="eastAsia" w:ascii="仿宋" w:hAnsi="仿宋" w:eastAsia="仿宋"/>
          <w:color w:val="000000"/>
          <w:sz w:val="32"/>
          <w:szCs w:val="32"/>
        </w:rPr>
        <w:t>县</w:t>
      </w:r>
      <w:r>
        <w:rPr>
          <w:rFonts w:hint="eastAsia" w:ascii="仿宋" w:hAnsi="仿宋" w:eastAsia="仿宋"/>
          <w:color w:val="000000"/>
          <w:sz w:val="32"/>
          <w:szCs w:val="32"/>
          <w:lang w:val="en-US" w:eastAsia="zh-CN"/>
        </w:rPr>
        <w:t>生态</w:t>
      </w:r>
      <w:r>
        <w:rPr>
          <w:rFonts w:hint="eastAsia" w:ascii="仿宋" w:hAnsi="仿宋" w:eastAsia="仿宋"/>
          <w:color w:val="000000"/>
          <w:sz w:val="32"/>
          <w:szCs w:val="32"/>
        </w:rPr>
        <w:t>环境</w:t>
      </w:r>
      <w:r>
        <w:rPr>
          <w:rFonts w:hint="eastAsia" w:ascii="仿宋" w:hAnsi="仿宋" w:eastAsia="仿宋"/>
          <w:color w:val="000000"/>
          <w:sz w:val="32"/>
          <w:szCs w:val="32"/>
          <w:lang w:val="en-US" w:eastAsia="zh-CN"/>
        </w:rPr>
        <w:t>保护综合执法</w:t>
      </w:r>
      <w:r>
        <w:rPr>
          <w:rFonts w:hint="eastAsia" w:ascii="仿宋" w:hAnsi="仿宋" w:eastAsia="仿宋"/>
          <w:color w:val="000000"/>
          <w:sz w:val="32"/>
          <w:szCs w:val="32"/>
        </w:rPr>
        <w:t>大队</w:t>
      </w:r>
      <w:r>
        <w:rPr>
          <w:rFonts w:hint="eastAsia" w:ascii="仿宋" w:hAnsi="仿宋" w:eastAsia="仿宋"/>
          <w:sz w:val="32"/>
          <w:szCs w:val="32"/>
        </w:rPr>
        <w:t>负责该项目事中事后监督管理。</w:t>
      </w:r>
    </w:p>
    <w:p>
      <w:pPr>
        <w:keepNext w:val="0"/>
        <w:keepLines w:val="0"/>
        <w:pageBreakBefore w:val="0"/>
        <w:widowControl w:val="0"/>
        <w:kinsoku/>
        <w:wordWrap/>
        <w:overflowPunct/>
        <w:topLinePunct w:val="0"/>
        <w:bidi w:val="0"/>
        <w:snapToGrid/>
        <w:spacing w:line="500" w:lineRule="exact"/>
        <w:jc w:val="both"/>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widowControl w:val="0"/>
        <w:kinsoku/>
        <w:wordWrap/>
        <w:overflowPunct/>
        <w:topLinePunct w:val="0"/>
        <w:bidi w:val="0"/>
        <w:snapToGrid/>
        <w:spacing w:line="500" w:lineRule="exact"/>
        <w:jc w:val="both"/>
        <w:rPr>
          <w:rFonts w:hint="eastAsia" w:ascii="仿宋" w:hAnsi="仿宋" w:eastAsia="仿宋"/>
          <w:sz w:val="32"/>
          <w:szCs w:val="32"/>
          <w:lang w:val="en-US" w:eastAsia="zh-CN"/>
        </w:rPr>
      </w:pPr>
    </w:p>
    <w:p>
      <w:pPr>
        <w:keepNext w:val="0"/>
        <w:keepLines w:val="0"/>
        <w:pageBreakBefore w:val="0"/>
        <w:widowControl w:val="0"/>
        <w:kinsoku/>
        <w:wordWrap/>
        <w:overflowPunct/>
        <w:topLinePunct w:val="0"/>
        <w:bidi w:val="0"/>
        <w:snapToGrid/>
        <w:spacing w:line="50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安康市生态环境局岚皋分局</w:t>
      </w:r>
    </w:p>
    <w:p>
      <w:pPr>
        <w:keepNext w:val="0"/>
        <w:keepLines w:val="0"/>
        <w:pageBreakBefore w:val="0"/>
        <w:widowControl w:val="0"/>
        <w:kinsoku/>
        <w:wordWrap/>
        <w:overflowPunct/>
        <w:topLinePunct w:val="0"/>
        <w:bidi w:val="0"/>
        <w:snapToGrid/>
        <w:spacing w:line="500" w:lineRule="exact"/>
        <w:jc w:val="center"/>
        <w:rPr>
          <w:rFonts w:hint="eastAsia"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w:t>
      </w:r>
    </w:p>
    <w:p>
      <w:pPr>
        <w:keepNext w:val="0"/>
        <w:keepLines w:val="0"/>
        <w:pageBreakBefore w:val="0"/>
        <w:widowControl w:val="0"/>
        <w:kinsoku/>
        <w:wordWrap/>
        <w:overflowPunct/>
        <w:topLinePunct w:val="0"/>
        <w:bidi w:val="0"/>
        <w:snapToGrid/>
        <w:spacing w:line="500" w:lineRule="exact"/>
        <w:rPr>
          <w:rFonts w:hint="eastAsia" w:ascii="仿宋" w:hAnsi="仿宋" w:eastAsia="仿宋"/>
          <w:sz w:val="32"/>
          <w:szCs w:val="32"/>
        </w:rPr>
      </w:pPr>
    </w:p>
    <w:p>
      <w:pPr>
        <w:keepNext w:val="0"/>
        <w:keepLines w:val="0"/>
        <w:pageBreakBefore w:val="0"/>
        <w:widowControl w:val="0"/>
        <w:kinsoku/>
        <w:wordWrap/>
        <w:overflowPunct/>
        <w:topLinePunct w:val="0"/>
        <w:bidi w:val="0"/>
        <w:snapToGrid/>
        <w:spacing w:line="500" w:lineRule="exact"/>
        <w:rPr>
          <w:rFonts w:hint="eastAsia" w:ascii="仿宋" w:hAnsi="仿宋" w:eastAsia="仿宋"/>
          <w:sz w:val="32"/>
          <w:szCs w:val="32"/>
        </w:rPr>
      </w:pPr>
    </w:p>
    <w:p>
      <w:pPr>
        <w:keepNext w:val="0"/>
        <w:keepLines w:val="0"/>
        <w:pageBreakBefore w:val="0"/>
        <w:widowControl w:val="0"/>
        <w:kinsoku/>
        <w:wordWrap/>
        <w:overflowPunct/>
        <w:topLinePunct w:val="0"/>
        <w:bidi w:val="0"/>
        <w:snapToGrid/>
        <w:spacing w:line="500" w:lineRule="exact"/>
        <w:rPr>
          <w:rFonts w:hint="eastAsia" w:ascii="仿宋" w:hAnsi="仿宋" w:eastAsia="仿宋"/>
          <w:sz w:val="32"/>
          <w:szCs w:val="32"/>
        </w:rPr>
      </w:pPr>
    </w:p>
    <w:p>
      <w:pPr>
        <w:keepNext w:val="0"/>
        <w:keepLines w:val="0"/>
        <w:pageBreakBefore w:val="0"/>
        <w:widowControl w:val="0"/>
        <w:kinsoku/>
        <w:wordWrap/>
        <w:overflowPunct/>
        <w:topLinePunct w:val="0"/>
        <w:bidi w:val="0"/>
        <w:snapToGrid/>
        <w:spacing w:line="500" w:lineRule="exact"/>
        <w:ind w:left="960" w:hanging="960" w:hangingChars="300"/>
        <w:rPr>
          <w:rFonts w:hint="eastAsia" w:ascii="仿宋" w:hAnsi="仿宋" w:eastAsia="仿宋"/>
          <w:sz w:val="32"/>
          <w:szCs w:val="32"/>
        </w:rPr>
      </w:pPr>
      <w:r>
        <w:rPr>
          <w:rFonts w:hint="eastAsia" w:ascii="仿宋" w:hAnsi="仿宋" w:eastAsia="仿宋"/>
          <w:sz w:val="32"/>
          <w:szCs w:val="32"/>
        </w:rPr>
        <w:t>抄送：</w:t>
      </w:r>
      <w:r>
        <w:rPr>
          <w:rFonts w:hint="eastAsia" w:ascii="仿宋" w:hAnsi="仿宋" w:eastAsia="仿宋"/>
          <w:sz w:val="32"/>
          <w:szCs w:val="32"/>
          <w:lang w:val="en-US" w:eastAsia="zh-CN"/>
        </w:rPr>
        <w:t>县行政审批服务局、县自然资源局、县发改局，档（二）</w:t>
      </w:r>
      <w:r>
        <w:rPr>
          <w:rFonts w:hint="eastAsia" w:ascii="仿宋" w:hAnsi="仿宋" w:eastAsia="仿宋"/>
          <w:color w:val="000000"/>
          <w:spacing w:val="15"/>
          <w:kern w:val="0"/>
          <w:sz w:val="32"/>
          <w:szCs w:val="32"/>
        </w:rPr>
        <w:t>。</w:t>
      </w:r>
    </w:p>
    <w:sectPr>
      <w:footerReference r:id="rId3" w:type="default"/>
      <w:pgSz w:w="11906" w:h="16838"/>
      <w:pgMar w:top="1270" w:right="1587" w:bottom="127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Align="top"/>
      <w:pBdr>
        <w:between w:val="none" w:color="000000" w:sz="0" w:space="0"/>
      </w:pBdr>
      <w:tabs>
        <w:tab w:val="clear" w:pos="4153"/>
        <w:tab w:val="clear" w:pos="8306"/>
      </w:tabs>
    </w:pPr>
    <w:r>
      <w:fldChar w:fldCharType="begin"/>
    </w:r>
    <w:r>
      <w:instrText xml:space="preserve"> PAGE  </w:instrText>
    </w:r>
    <w:r>
      <w:fldChar w:fldCharType="separate"/>
    </w:r>
    <w:r>
      <w:t>3</w:t>
    </w:r>
    <w:r>
      <w:fldChar w:fldCharType="end"/>
    </w:r>
  </w:p>
  <w:p>
    <w:pPr>
      <w:pStyle w:val="16"/>
      <w:tabs>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YjJkZDQ3YmEzMDJkYWU5NDYyYWQ2YjQ2YTdmZTg1OGEifQ=="/>
  </w:docVars>
  <w:rsids>
    <w:rsidRoot w:val="00000000"/>
    <w:rsid w:val="18DE76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5"/>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uiPriority w:val="0"/>
    <w:pPr>
      <w:spacing w:before="100" w:beforeAutospacing="1" w:after="100" w:afterAutospacing="1"/>
      <w:jc w:val="left"/>
      <w:outlineLvl w:val="0"/>
    </w:pPr>
    <w:rPr>
      <w:rFonts w:hint="eastAsia" w:ascii="宋体" w:hAnsi="宋体" w:eastAsia="宋体"/>
      <w:b/>
      <w:kern w:val="44"/>
      <w:sz w:val="48"/>
      <w:szCs w:val="48"/>
      <w:lang w:val="en-US" w:eastAsia="zh-CN" w:bidi="ar"/>
    </w:rPr>
  </w:style>
  <w:style w:type="paragraph" w:customStyle="1" w:styleId="5">
    <w:name w:val="标题 21"/>
    <w:basedOn w:val="1"/>
    <w:uiPriority w:val="0"/>
    <w:pPr>
      <w:keepNext/>
      <w:keepLines/>
      <w:spacing w:before="260" w:after="260" w:line="416" w:lineRule="auto"/>
      <w:outlineLvl w:val="1"/>
    </w:pPr>
    <w:rPr>
      <w:rFonts w:ascii="Calibri Light" w:hAnsi="Calibri Light"/>
      <w:b/>
      <w:bCs/>
      <w:kern w:val="0"/>
      <w:sz w:val="32"/>
      <w:szCs w:val="32"/>
    </w:rPr>
  </w:style>
  <w:style w:type="paragraph" w:customStyle="1" w:styleId="6">
    <w:name w:val="标题 31"/>
    <w:basedOn w:val="1"/>
    <w:uiPriority w:val="0"/>
    <w:pPr>
      <w:keepNext/>
      <w:keepLines/>
      <w:spacing w:line="480" w:lineRule="exact"/>
      <w:outlineLvl w:val="2"/>
    </w:pPr>
    <w:rPr>
      <w:rFonts w:ascii="仿宋_GB2312" w:hAnsi="仿宋_GB2312" w:eastAsia="仿宋_GB2312"/>
      <w:b/>
      <w:bCs/>
      <w:kern w:val="0"/>
      <w:sz w:val="28"/>
      <w:szCs w:val="32"/>
    </w:rPr>
  </w:style>
  <w:style w:type="character" w:customStyle="1" w:styleId="7">
    <w:name w:val="默认段落字体1"/>
    <w:link w:val="1"/>
    <w:uiPriority w:val="0"/>
  </w:style>
  <w:style w:type="table" w:customStyle="1" w:styleId="8">
    <w:name w:val="普通表格1"/>
    <w:semiHidden/>
    <w:uiPriority w:val="0"/>
  </w:style>
  <w:style w:type="paragraph" w:customStyle="1" w:styleId="9">
    <w:name w:val="正文缩进1"/>
    <w:basedOn w:val="1"/>
    <w:autoRedefine/>
    <w:qFormat/>
    <w:uiPriority w:val="0"/>
    <w:pPr>
      <w:ind w:firstLine="420" w:firstLineChars="200"/>
    </w:pPr>
  </w:style>
  <w:style w:type="paragraph" w:customStyle="1" w:styleId="10">
    <w:name w:val="样式 正文文本 + 首行缩进:  2 字符"/>
    <w:basedOn w:val="11"/>
    <w:uiPriority w:val="0"/>
    <w:pPr>
      <w:spacing w:after="200" w:line="480" w:lineRule="exact"/>
      <w:ind w:firstLine="480" w:firstLineChars="200"/>
    </w:pPr>
    <w:rPr>
      <w:rFonts w:ascii="宋体" w:hAnsi="宋体"/>
      <w:sz w:val="24"/>
      <w:szCs w:val="22"/>
      <w:lang w:val="en-US" w:eastAsia="zh-CN" w:bidi="ar-SA"/>
    </w:rPr>
  </w:style>
  <w:style w:type="paragraph" w:customStyle="1" w:styleId="11">
    <w:name w:val="正文文本1"/>
    <w:basedOn w:val="1"/>
    <w:uiPriority w:val="0"/>
    <w:pPr>
      <w:spacing w:line="460" w:lineRule="exact"/>
    </w:pPr>
    <w:rPr>
      <w:rFonts w:ascii="黑体" w:hAnsi="宋体" w:eastAsia="黑体"/>
      <w:sz w:val="30"/>
    </w:rPr>
  </w:style>
  <w:style w:type="paragraph" w:customStyle="1" w:styleId="12">
    <w:name w:val="xl27"/>
    <w:basedOn w:val="1"/>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新宋体-18030" w:hAnsi="新宋体-18030" w:eastAsia="新宋体-18030"/>
      <w:kern w:val="0"/>
    </w:rPr>
  </w:style>
  <w:style w:type="paragraph" w:customStyle="1" w:styleId="13">
    <w:name w:val="列表 21"/>
    <w:basedOn w:val="1"/>
    <w:autoRedefine/>
    <w:qFormat/>
    <w:uiPriority w:val="0"/>
    <w:pPr>
      <w:ind w:left="100" w:leftChars="200" w:hanging="200" w:hangingChars="200"/>
    </w:pPr>
  </w:style>
  <w:style w:type="paragraph" w:customStyle="1" w:styleId="14">
    <w:name w:val="日期1"/>
    <w:basedOn w:val="1"/>
    <w:link w:val="15"/>
    <w:autoRedefine/>
    <w:qFormat/>
    <w:uiPriority w:val="0"/>
    <w:pPr>
      <w:ind w:left="100" w:leftChars="2500"/>
    </w:pPr>
  </w:style>
  <w:style w:type="character" w:customStyle="1" w:styleId="15">
    <w:name w:val="日期 Char"/>
    <w:basedOn w:val="7"/>
    <w:link w:val="14"/>
    <w:uiPriority w:val="0"/>
    <w:rPr>
      <w:kern w:val="2"/>
      <w:sz w:val="21"/>
    </w:rPr>
  </w:style>
  <w:style w:type="paragraph" w:customStyle="1" w:styleId="16">
    <w:name w:val="页脚1"/>
    <w:basedOn w:val="1"/>
    <w:uiPriority w:val="0"/>
    <w:pPr>
      <w:tabs>
        <w:tab w:val="center" w:pos="4153"/>
        <w:tab w:val="right" w:pos="8306"/>
      </w:tabs>
      <w:snapToGrid w:val="0"/>
      <w:jc w:val="left"/>
    </w:pPr>
    <w:rPr>
      <w:sz w:val="18"/>
    </w:rPr>
  </w:style>
  <w:style w:type="paragraph" w:customStyle="1" w:styleId="17">
    <w:name w:val="页眉1"/>
    <w:basedOn w:val="1"/>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8">
    <w:name w:val="副标题1"/>
    <w:basedOn w:val="1"/>
    <w:uiPriority w:val="0"/>
    <w:pPr>
      <w:spacing w:line="360" w:lineRule="auto"/>
      <w:ind w:firstLine="200" w:firstLineChars="200"/>
    </w:pPr>
    <w:rPr>
      <w:bCs/>
      <w:kern w:val="28"/>
      <w:sz w:val="24"/>
      <w:szCs w:val="32"/>
    </w:rPr>
  </w:style>
  <w:style w:type="paragraph" w:customStyle="1" w:styleId="19">
    <w:name w:val="正文1"/>
    <w:basedOn w:val="1"/>
    <w:uiPriority w:val="0"/>
    <w:pPr>
      <w:spacing w:line="360" w:lineRule="auto"/>
      <w:ind w:firstLine="200" w:firstLineChars="200"/>
    </w:pPr>
    <w:rPr>
      <w:sz w:val="24"/>
    </w:rPr>
  </w:style>
  <w:style w:type="paragraph" w:customStyle="1" w:styleId="20">
    <w:name w:val="普通(网站)1"/>
    <w:basedOn w:val="1"/>
    <w:uiPriority w:val="0"/>
    <w:pPr>
      <w:spacing w:before="100" w:beforeAutospacing="1" w:after="100" w:afterAutospacing="1"/>
      <w:ind w:left="0" w:right="0"/>
      <w:jc w:val="left"/>
    </w:pPr>
    <w:rPr>
      <w:kern w:val="0"/>
      <w:sz w:val="24"/>
      <w:lang w:val="en-US" w:eastAsia="zh-CN" w:bidi="ar"/>
    </w:rPr>
  </w:style>
  <w:style w:type="character" w:customStyle="1" w:styleId="21">
    <w:name w:val="页码1"/>
    <w:link w:val="1"/>
    <w:uiPriority w:val="0"/>
  </w:style>
  <w:style w:type="paragraph" w:customStyle="1" w:styleId="22">
    <w:name w:val="Char1"/>
    <w:basedOn w:val="1"/>
    <w:uiPriority w:val="0"/>
    <w:pPr>
      <w:keepNext/>
      <w:keepLines/>
      <w:widowControl/>
      <w:spacing w:before="40" w:after="40" w:line="360" w:lineRule="auto"/>
      <w:ind w:firstLine="200" w:firstLineChars="200"/>
      <w:outlineLvl w:val="3"/>
    </w:pPr>
  </w:style>
  <w:style w:type="paragraph" w:customStyle="1" w:styleId="23">
    <w:name w:val=" Char Char Char Char Char Char Char Char Char Char Char"/>
    <w:basedOn w:val="1"/>
    <w:uiPriority w:val="0"/>
    <w:pPr>
      <w:tabs>
        <w:tab w:val="left" w:pos="885"/>
      </w:tabs>
      <w:spacing w:before="156" w:after="312" w:line="360" w:lineRule="auto"/>
      <w:ind w:left="1105" w:hanging="748"/>
      <w:jc w:val="center"/>
    </w:pPr>
    <w:rPr>
      <w:szCs w:val="24"/>
    </w:rPr>
  </w:style>
  <w:style w:type="paragraph" w:customStyle="1" w:styleId="24">
    <w:name w:val="Default"/>
    <w:uiPriority w:val="0"/>
    <w:pPr>
      <w:widowControl w:val="0"/>
      <w:autoSpaceDE w:val="0"/>
      <w:autoSpaceDN w:val="0"/>
    </w:pPr>
    <w:rPr>
      <w:rFonts w:ascii="Sim Sun" w:hAnsi="Times New Roman" w:eastAsia="Sim Sun" w:cs="Times New Roman"/>
      <w:color w:val="000000"/>
      <w:sz w:val="24"/>
      <w:szCs w:val="24"/>
      <w:lang w:val="en-US" w:eastAsia="zh-CN" w:bidi="ar-SA"/>
    </w:rPr>
  </w:style>
  <w:style w:type="character" w:customStyle="1" w:styleId="25">
    <w:name w:val="表格内容 字符"/>
    <w:link w:val="1"/>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2024-01-17T04:41:21Z</dcterms:created>
  <dc:creator>lenovo</dc:creator>
  <cp:lastModifiedBy>lenovo</cp:lastModifiedBy>
  <dcterms:modified xsi:type="dcterms:W3CDTF">2024-01-17T04:41:48Z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7791F611428C45B0BB572576A116C216_12</vt:lpwstr>
  </property>
</Properties>
</file>