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04" w:beforeLines="450"/>
        <w:rPr>
          <w:rFonts w:hint="eastAsia" w:ascii="方正小标宋简体" w:eastAsia="方正小标宋简体"/>
          <w:color w:val="FF0000"/>
          <w:spacing w:val="116"/>
          <w:w w:val="50"/>
          <w:kern w:val="0"/>
          <w:sz w:val="130"/>
          <w:szCs w:val="130"/>
        </w:rPr>
      </w:pPr>
      <w:r>
        <w:rPr>
          <w:rFonts w:hint="eastAsia" w:ascii="方正小标宋简体" w:eastAsia="方正小标宋简体"/>
          <w:color w:val="FF0000"/>
          <w:spacing w:val="82"/>
          <w:w w:val="55"/>
          <w:kern w:val="0"/>
          <w:sz w:val="130"/>
          <w:szCs w:val="130"/>
        </w:rPr>
        <w:t>岚皋县堰门镇人民政</w:t>
      </w:r>
      <w:r>
        <w:rPr>
          <w:rFonts w:hint="eastAsia" w:ascii="方正小标宋简体" w:eastAsia="方正小标宋简体"/>
          <w:color w:val="FF0000"/>
          <w:spacing w:val="1"/>
          <w:w w:val="55"/>
          <w:kern w:val="0"/>
          <w:sz w:val="130"/>
          <w:szCs w:val="130"/>
        </w:rPr>
        <w:t>府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spacing w:line="72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448310</wp:posOffset>
                </wp:positionV>
                <wp:extent cx="5432425" cy="8255"/>
                <wp:effectExtent l="0" t="13970" r="3175" b="1587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2425" cy="825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.1pt;margin-top:35.3pt;height:0.65pt;width:427.75pt;z-index:251659264;mso-width-relative:page;mso-height-relative:page;" filled="f" stroked="t" coordsize="21600,21600" o:gfxdata="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KmQpINQAAAAHAQAADwAAAAAAAAABACAAAAA4AAAAZHJzL2Rvd25y&#10;ZXYueG1sUEsBAhQAFAAAAAgAh07iQD20cX/sAQAArAMAAA4AAAAAAAAAAQAgAAAAOQEAAGRycy9l&#10;Mm9Eb2MueG1sUEsFBgAAAAAGAAYAWQEAAJcFAAAAAA=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堰政字〔20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 xml:space="preserve">号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签发人：</w:t>
      </w:r>
      <w:r>
        <w:rPr>
          <w:rFonts w:hint="eastAsia" w:ascii="仿宋_GB2312" w:eastAsia="仿宋_GB2312"/>
          <w:sz w:val="32"/>
          <w:szCs w:val="32"/>
          <w:lang w:eastAsia="zh-CN"/>
        </w:rPr>
        <w:t>刘成义</w:t>
      </w:r>
    </w:p>
    <w:p>
      <w:pPr>
        <w:rPr>
          <w:rFonts w:ascii="宋体" w:hAnsi="宋体"/>
          <w:sz w:val="48"/>
          <w:szCs w:val="48"/>
        </w:rPr>
      </w:pPr>
    </w:p>
    <w:p>
      <w:pPr>
        <w:rPr>
          <w:rFonts w:ascii="宋体" w:hAnsi="宋体"/>
          <w:sz w:val="48"/>
          <w:szCs w:val="4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堰门镇人民政府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关于报送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  <w:shd w:val="clear" w:color="auto" w:fill="FFFFFF"/>
          <w:lang w:eastAsia="zh-CN"/>
        </w:rPr>
        <w:t>岚皋县人民政府：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2023年，堰门镇认真贯彻落实《中华人民共和国政府信息公开条例》精神，按照省市县政府信息公开工作年度报告相关规定，现向社会公布堰门镇2023年政府信息公开工作年度报告。报告中所列数据统计时间是2023年1月1日至2023年12月31日。如对本报告存在任何疑问，请与堰门镇党政办联系，电话：0915-2765558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52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520" w:lineRule="exact"/>
        <w:ind w:left="0" w:right="0" w:firstLine="42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（一）主动公开情况。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2023年，堰门镇政府信息公开工作始终坚持“依法公开、真实公正、注重实效、有利监督”的原则，及时更新，充分向社会公开政府职能、领导信息、财务收支情况、工作动态、通知公告等内容，阶段性工作分段公开，临时性工作随时公开，确保政府信息公开材料的真实性和完整性。按要求发布、更新信息，实施政府信息公开工作以来，未出现影响或者可能影响社会稳定、扰乱社会管理秩序的虚假或者不完整的信息。2023年，堰门镇按时报送了年度政务公开工作总结及绩效评估指标完成情况，在县政府门户网站发布各类信息60余条，利用“红色记忆·多彩堰门”微信公众号发布信息200余条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（二）依申请公开办理情况。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截至2023年12月31日，我镇收到依申请公开0件。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（三）政府信息管理情况。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切实加强对信息公开工作的领导，将信息公开工作安排党政办负责，明确专人负责收集整理公开信息、承办信息公开事项、维护和更新政府信息、编制信息公开目录和年度报告等工作，政府信息公开内容严格落实分管领导审批，并及时做好信息公开保密审查工作，确保公开内容不泄密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（四）平台建设情况。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堰门镇坚持以群众需求为导向，狠抓政务新媒体、政务公开建设，不断提升政务公开实效。为方便群众及时了解政府最新政策和工作动态，开通微信公众号“红色记忆·多彩堰门”，实现政务公开工作与新媒体紧密结合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（五）监督保障情况。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对照2022年度全省政务公开绩效评估反馈问题及时开展自查，立行立改，同时按照上级文件精神及工作实际，有序推进政府信息公开工作。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520" w:lineRule="exact"/>
        <w:ind w:left="0" w:right="0" w:firstLine="42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二、主动公开政府信息情况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14"/>
        <w:gridCol w:w="2214"/>
        <w:gridCol w:w="2214"/>
        <w:gridCol w:w="22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jc w:val="center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jc w:val="center"/>
        </w:trPr>
        <w:tc>
          <w:tcPr>
            <w:tcW w:w="97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jc w:val="center"/>
        </w:trPr>
        <w:tc>
          <w:tcPr>
            <w:tcW w:w="97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52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三、收到和处理政府信息公开申请情况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5"/>
        <w:gridCol w:w="898"/>
        <w:gridCol w:w="2851"/>
        <w:gridCol w:w="619"/>
        <w:gridCol w:w="619"/>
        <w:gridCol w:w="619"/>
        <w:gridCol w:w="619"/>
        <w:gridCol w:w="619"/>
        <w:gridCol w:w="654"/>
        <w:gridCol w:w="6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left"/>
              <w:textAlignment w:val="auto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jc w:val="center"/>
        </w:trPr>
        <w:tc>
          <w:tcPr>
            <w:tcW w:w="4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4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4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jc w:val="center"/>
        </w:trPr>
        <w:tc>
          <w:tcPr>
            <w:tcW w:w="4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52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3"/>
        <w:gridCol w:w="584"/>
        <w:gridCol w:w="584"/>
        <w:gridCol w:w="584"/>
        <w:gridCol w:w="618"/>
        <w:gridCol w:w="584"/>
        <w:gridCol w:w="584"/>
        <w:gridCol w:w="592"/>
        <w:gridCol w:w="592"/>
        <w:gridCol w:w="601"/>
        <w:gridCol w:w="592"/>
        <w:gridCol w:w="592"/>
        <w:gridCol w:w="592"/>
        <w:gridCol w:w="592"/>
        <w:gridCol w:w="6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520" w:lineRule="exact"/>
        <w:ind w:left="0" w:right="0" w:firstLine="42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520" w:lineRule="exact"/>
        <w:ind w:left="0" w:right="0" w:firstLine="42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2023年，我镇高度重视政务公开工作，目前虽取得了一定成绩，但面对新形势和新任务，还有许多亟待解决的问题：对政务公开的重视程度不够，政务公开工作标准不高，主动性不强，基层政务公开仍需加强，政务公开工作人员业务能力仍需提高等。2024年我们将从以下方面加以改进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520" w:lineRule="exact"/>
        <w:ind w:left="0" w:right="0" w:firstLine="42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持续加强政策解读。落实和完善政策解读各项工作制度，进一步明确解读范围、落实解读责任，丰富解读形式，提高解读质量。针对基层工作特点，运用线上线下相结合的方式开展解读，推动政策文件落地生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520" w:lineRule="exact"/>
        <w:ind w:left="0" w:right="0" w:firstLine="42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（二）持续加强“两化”建设。进一步推进基层政务公开标准化规范化建设，结合基层工作实际，积极探索创新，推出可复制可推广经验。加快推进政务公开专区建设，为群众提供更加便捷的政府信息获取渠道。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520" w:lineRule="exact"/>
        <w:ind w:left="0" w:right="0" w:firstLine="42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（三）持续加强指导培训。以集中培训和个别指导相结合的方式常态化开展指导培训，持续加强政务公开基层队伍建设。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520" w:lineRule="exact"/>
        <w:ind w:left="0" w:right="0" w:firstLine="42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520" w:lineRule="exact"/>
        <w:ind w:left="0" w:right="0" w:firstLine="42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本年度未收取信息处理费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520" w:lineRule="exact"/>
        <w:ind w:left="0" w:right="0" w:firstLine="42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520" w:lineRule="exact"/>
        <w:ind w:left="0" w:right="0" w:firstLine="420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岚皋县堰门镇人民政府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 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520" w:lineRule="exact"/>
        <w:ind w:left="0" w:right="0" w:firstLine="420"/>
        <w:jc w:val="right"/>
        <w:textAlignment w:val="auto"/>
        <w:rPr>
          <w:rFonts w:ascii="Arial" w:hAnsi="Arial" w:eastAsia="宋体" w:cs="Arial"/>
          <w:i w:val="0"/>
          <w:iCs w:val="0"/>
          <w:caps w:val="0"/>
          <w:color w:val="555555"/>
          <w:spacing w:val="0"/>
          <w:sz w:val="18"/>
          <w:szCs w:val="18"/>
          <w:shd w:val="clear" w:fill="FFFFFF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2024年1月22日  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altName w:val="DejaVu Sans"/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251CF"/>
    <w:rsid w:val="0FE859E0"/>
    <w:rsid w:val="175B4DD9"/>
    <w:rsid w:val="1B4251CF"/>
    <w:rsid w:val="616A02B7"/>
    <w:rsid w:val="62DC963A"/>
    <w:rsid w:val="6DCF2E1B"/>
    <w:rsid w:val="76AD0A45"/>
    <w:rsid w:val="FFDFC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2122</Words>
  <Characters>2200</Characters>
  <Lines>0</Lines>
  <Paragraphs>0</Paragraphs>
  <TotalTime>3</TotalTime>
  <ScaleCrop>false</ScaleCrop>
  <LinksUpToDate>false</LinksUpToDate>
  <CharactersWithSpaces>2238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2024-01-22T10:05:00Z</dcterms:created>
  <dc:creator>堰门镇党委政府</dc:creator>
  <cp:lastModifiedBy>LENOVO</cp:lastModifiedBy>
  <dcterms:modified xsi:type="dcterms:W3CDTF">2024-01-22T14:48:18Z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5487A497F80747DCA5E87C847CA649C4</vt:lpwstr>
  </property>
</Properties>
</file>