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9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39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39"/>
          <w:shd w:val="clear" w:color="auto" w:fill="FFFFFF"/>
          <w:lang w:eastAsia="zh-CN"/>
        </w:rPr>
        <w:t>石门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39"/>
          <w:shd w:val="clear" w:color="auto" w:fill="FFFFFF"/>
        </w:rPr>
        <w:t>镇202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39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39"/>
          <w:shd w:val="clear" w:color="auto" w:fill="FFFFFF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left="0" w:right="0" w:firstLine="420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auto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left="0" w:right="0" w:firstLine="42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2023年，石门镇严格按照《中华人民共和国政府信息公开条例》的范围和内容及县委、县政府各项工作要求，认真贯彻落实上级决策部署，切实把信息公开工作与促进集镇经济发展、以及提升电子政务水平紧密结合起来，稳步推进政府信息公开制度化、规范化、常态化，取得了良好成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left="0" w:right="0" w:firstLine="420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24"/>
          <w:shd w:val="clear" w:color="auto" w:fill="auto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24"/>
          <w:shd w:val="clear" w:color="auto" w:fill="auto"/>
        </w:rPr>
        <w:t>主动公开情况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rightChars="0" w:firstLine="640" w:firstLineChars="200"/>
        <w:outlineLvl w:val="9"/>
        <w:rPr>
          <w:rFonts w:hint="default" w:ascii="仿宋" w:hAnsi="仿宋" w:eastAsia="仿宋" w:cs="仿宋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2023年，我镇按照《条例》要求以及上级部门要求，全面深化政务公开内容，加大主动公开力度，利用县政府信息公开平台和“岚皋县石门镇”公众号更新各类政务公开信息共300余条，其中包括政府各类工作动态、部门文件、党史学习教育、应急管理、经济发展、重点项目建设、财政预决算及三公经费、政府信息公开工作年度报告以及社会关注、群众关心事项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24"/>
          <w:shd w:val="clear" w:color="auto" w:fill="auto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24"/>
          <w:shd w:val="clear" w:color="auto" w:fill="auto"/>
          <w:lang w:val="en-US" w:eastAsia="zh-CN" w:bidi="ar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2023年度我镇未收到信息公开申请。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24"/>
          <w:shd w:val="clear" w:color="auto" w:fill="auto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24"/>
          <w:shd w:val="clear" w:color="auto" w:fill="auto"/>
          <w:lang w:val="en-US" w:eastAsia="zh-CN" w:bidi="ar"/>
        </w:rPr>
        <w:t>（三）政府信息管理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我镇高度重视政务公开工作，依法制定政务公开制度，成立政府政务公开工作领导小组，建立公开工作责任台账，由镇党委书记任组长的政府政务公开领导小组，成员由分管领导、办公室主任及相关业务负责人组成。实行领导责任制和责任追究制，一级抓一级，层层抓落实的工作局面。并结合本年度政务公开工作重点，做好政府信息主动公开监督工作，保证各栏目信息动态更新，保障人民群众的知情权、监督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firstLine="640" w:firstLineChars="200"/>
        <w:jc w:val="left"/>
        <w:outlineLvl w:val="9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27"/>
          <w:shd w:val="clear" w:color="auto" w:fill="auto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27"/>
          <w:shd w:val="clear" w:color="auto" w:fill="auto"/>
        </w:rPr>
        <w:t>平台建设情况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岚皋县人民政府门户网站和“岚皋县石门镇”微信公众号平台上及时发布本镇重大决策部署、政策解读和重要会议活动，宣传我镇当前重点工作动态、措施和成效等信息。线下有效发挥镇公示栏和电子屏等宣传方式的作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firstLine="640" w:firstLineChars="200"/>
        <w:jc w:val="left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27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24"/>
          <w:shd w:val="clear" w:color="auto" w:fill="auto"/>
        </w:rPr>
        <w:t>监督保障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overflowPunct/>
        <w:topLinePunct w:val="0"/>
        <w:bidi w:val="0"/>
        <w:spacing w:before="0" w:beforeAutospacing="0" w:after="225" w:afterAutospacing="0" w:line="560" w:lineRule="exact"/>
        <w:ind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一是加强组织管理，明确主要责任人，落实专职人员。加强工作调度和监督指导，确保政务工作常抓不懈，务求实效。二是强化责任落实。加强对发布信息的监督和审核，工作人员发布信息前，与各站所核对信息的准确性和真实性，确保不出现违规、虚假的信息，发布信息前由分管领导仔细审核无误后，再予以发布。三是加强督促指导，组织干部认真学习《中华人民共和国政府信息公开条例》等相关法律法规，不断增强干部职工信息公开意识、保密意识，提升干部信息公开处置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9"/>
        <w:tblW w:w="8144" w:type="dxa"/>
        <w:tblInd w:w="3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1769"/>
        <w:gridCol w:w="1536"/>
        <w:gridCol w:w="18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144" w:type="dxa"/>
            <w:gridSpan w:val="4"/>
            <w:shd w:val="clear" w:color="auto" w:fill="C6D9F1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52" w:line="560" w:lineRule="exact"/>
              <w:ind w:left="3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第二十条第(一)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0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本年制发件数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年废止件数</w:t>
            </w: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现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行有效件数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63" w:line="560" w:lineRule="exact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章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38" w:line="560" w:lineRule="exact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规范性文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件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144" w:type="dxa"/>
            <w:gridSpan w:val="4"/>
            <w:shd w:val="clear" w:color="auto" w:fill="C6D9F1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41" w:line="560" w:lineRule="exact"/>
              <w:ind w:left="3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第二十条第(五)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0" w:line="560" w:lineRule="exact"/>
              <w:ind w:left="10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5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0" w:line="560" w:lineRule="exact"/>
              <w:ind w:left="17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年处理决定数量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8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行政许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可</w:t>
            </w:r>
          </w:p>
        </w:tc>
        <w:tc>
          <w:tcPr>
            <w:tcW w:w="5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144" w:type="dxa"/>
            <w:gridSpan w:val="4"/>
            <w:shd w:val="clear" w:color="auto" w:fill="C6D9F1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08" w:line="560" w:lineRule="exact"/>
              <w:ind w:left="3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第二十条第(六)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项</w:t>
            </w:r>
          </w:p>
        </w:tc>
      </w:tr>
    </w:tbl>
    <w:tbl>
      <w:tblPr>
        <w:tblStyle w:val="9"/>
        <w:tblpPr w:leftFromText="180" w:rightFromText="180" w:vertAnchor="text" w:horzAnchor="page" w:tblpX="2021" w:tblpY="388"/>
        <w:tblOverlap w:val="never"/>
        <w:tblW w:w="814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5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955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2" w:line="560" w:lineRule="exact"/>
              <w:ind w:left="10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5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2" w:line="560" w:lineRule="exact"/>
              <w:ind w:left="17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年处理决定数量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罚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制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144" w:type="dxa"/>
            <w:gridSpan w:val="2"/>
            <w:shd w:val="clear" w:color="auto" w:fill="C6D9F1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40" w:line="560" w:lineRule="exact"/>
              <w:ind w:left="3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第二十条第(八)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0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5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年收费金额(单位：万元)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8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政事业性收费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sectPr>
          <w:footerReference r:id="rId3" w:type="default"/>
          <w:pgSz w:w="11906" w:h="16838"/>
          <w:pgMar w:top="1431" w:right="1391" w:bottom="1719" w:left="1588" w:header="0" w:footer="1442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560" w:lineRule="exact"/>
        <w:ind w:left="6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2"/>
          <w:szCs w:val="32"/>
        </w:rPr>
        <w:t>三</w:t>
      </w:r>
      <w:r>
        <w:rPr>
          <w:rFonts w:ascii="黑体" w:hAnsi="黑体" w:eastAsia="黑体" w:cs="黑体"/>
          <w:spacing w:val="12"/>
          <w:sz w:val="32"/>
          <w:szCs w:val="32"/>
        </w:rPr>
        <w:t>、</w:t>
      </w:r>
      <w:r>
        <w:rPr>
          <w:rFonts w:ascii="黑体" w:hAnsi="黑体" w:eastAsia="黑体" w:cs="黑体"/>
          <w:spacing w:val="8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</w:pPr>
    </w:p>
    <w:tbl>
      <w:tblPr>
        <w:tblStyle w:val="9"/>
        <w:tblW w:w="90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54"/>
        <w:gridCol w:w="2129"/>
        <w:gridCol w:w="825"/>
        <w:gridCol w:w="765"/>
        <w:gridCol w:w="765"/>
        <w:gridCol w:w="824"/>
        <w:gridCol w:w="989"/>
        <w:gridCol w:w="720"/>
        <w:gridCol w:w="7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481" w:type="dxa"/>
            <w:gridSpan w:val="3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7" w:line="560" w:lineRule="exact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本列数据的勾稽关系为：第一项加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7" w:line="560" w:lineRule="exact"/>
              <w:ind w:left="1545" w:right="139" w:hanging="1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二项之和，等于第三项加第四项之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和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)</w:t>
            </w:r>
          </w:p>
        </w:tc>
        <w:tc>
          <w:tcPr>
            <w:tcW w:w="559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2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申请人情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81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自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然人</w:t>
            </w:r>
          </w:p>
        </w:tc>
        <w:tc>
          <w:tcPr>
            <w:tcW w:w="40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6" w:line="560" w:lineRule="exact"/>
              <w:ind w:left="13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人或其他组织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81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5" w:line="560" w:lineRule="exact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8"/>
                <w:sz w:val="19"/>
                <w:szCs w:val="19"/>
              </w:rPr>
              <w:t>商业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业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5" w:line="560" w:lineRule="exact"/>
              <w:ind w:left="1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  <w:t>科研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构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5" w:line="560" w:lineRule="exact"/>
              <w:ind w:left="119" w:righ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益组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织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6" w:line="560" w:lineRule="exact"/>
              <w:ind w:left="202" w:righ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法律服务机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构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11" w:line="560" w:lineRule="exact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6" w:line="560" w:lineRule="exact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、本年新收政府信息公开申请数量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4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6" w:line="560" w:lineRule="exact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二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、上年结转政府信息公开申请数量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48" w:line="560" w:lineRule="exact"/>
              <w:ind w:left="1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三</w:t>
            </w:r>
            <w:r>
              <w:rPr>
                <w:rFonts w:ascii="宋体" w:hAnsi="宋体" w:eastAsia="宋体" w:cs="宋体"/>
                <w:spacing w:val="13"/>
                <w:position w:val="-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本年度办理结果</w:t>
            </w:r>
          </w:p>
        </w:tc>
        <w:tc>
          <w:tcPr>
            <w:tcW w:w="29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7" w:line="560" w:lineRule="exact"/>
              <w:ind w:left="129" w:left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35"/>
                <w:sz w:val="19"/>
                <w:szCs w:val="19"/>
              </w:rPr>
              <w:t>(</w:t>
            </w:r>
            <w:r>
              <w:rPr>
                <w:rFonts w:ascii="楷体" w:hAnsi="楷体" w:eastAsia="楷体" w:cs="楷体"/>
                <w:spacing w:val="33"/>
                <w:sz w:val="19"/>
                <w:szCs w:val="19"/>
              </w:rPr>
              <w:t>一)予以公开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7" w:line="560" w:lineRule="exact"/>
              <w:ind w:left="112" w:leftChars="0" w:right="100" w:rightChars="0" w:firstLine="16" w:firstLine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34"/>
                <w:sz w:val="19"/>
                <w:szCs w:val="19"/>
              </w:rPr>
              <w:t>(</w:t>
            </w:r>
            <w:r>
              <w:rPr>
                <w:rFonts w:ascii="楷体" w:hAnsi="楷体" w:eastAsia="楷体" w:cs="楷体"/>
                <w:spacing w:val="26"/>
                <w:sz w:val="19"/>
                <w:szCs w:val="19"/>
              </w:rPr>
              <w:t>二)部分公开(区分处理的，</w:t>
            </w:r>
            <w:r>
              <w:rPr>
                <w:rFonts w:ascii="楷体" w:hAnsi="楷体" w:eastAsia="楷体" w:cs="楷体"/>
                <w:spacing w:val="13"/>
                <w:sz w:val="19"/>
                <w:szCs w:val="19"/>
              </w:rPr>
              <w:t>只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计这一情形，不计其他情形)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3" w:leftChars="0" w:right="145" w:rightChars="0" w:firstLine="16" w:firstLineChars="0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ascii="楷体" w:hAnsi="楷体" w:eastAsia="楷体" w:cs="楷体"/>
                <w:spacing w:val="25"/>
                <w:sz w:val="19"/>
                <w:szCs w:val="19"/>
              </w:rPr>
              <w:t>(三</w:t>
            </w:r>
            <w:r>
              <w:rPr>
                <w:rFonts w:ascii="楷体" w:hAnsi="楷体" w:eastAsia="楷体" w:cs="楷体"/>
                <w:spacing w:val="24"/>
                <w:sz w:val="19"/>
                <w:szCs w:val="19"/>
              </w:rPr>
              <w:t>)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不予</w:t>
            </w:r>
            <w:r>
              <w:rPr>
                <w:rFonts w:ascii="楷体" w:hAnsi="楷体" w:eastAsia="楷体" w:cs="楷体"/>
                <w:spacing w:val="6"/>
                <w:sz w:val="19"/>
                <w:szCs w:val="19"/>
              </w:rPr>
              <w:t>公</w:t>
            </w:r>
            <w:r>
              <w:rPr>
                <w:rFonts w:ascii="楷体" w:hAnsi="楷体" w:eastAsia="楷体" w:cs="楷体"/>
                <w:sz w:val="19"/>
                <w:szCs w:val="19"/>
              </w:rPr>
              <w:t>开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8" w:line="560" w:lineRule="exact"/>
              <w:ind w:left="122" w:left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1"/>
                <w:sz w:val="19"/>
                <w:szCs w:val="19"/>
              </w:rPr>
              <w:t>1</w:t>
            </w:r>
            <w:r>
              <w:rPr>
                <w:rFonts w:ascii="楷体" w:hAnsi="楷体" w:eastAsia="楷体" w:cs="楷体"/>
                <w:spacing w:val="6"/>
                <w:sz w:val="19"/>
                <w:szCs w:val="19"/>
              </w:rPr>
              <w:t>.属于国家秘密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8" w:line="560" w:lineRule="exact"/>
              <w:ind w:left="112" w:leftChars="0" w:right="220" w:rightChars="0" w:hanging="2" w:firstLine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0"/>
                <w:sz w:val="19"/>
                <w:szCs w:val="19"/>
              </w:rPr>
              <w:t>2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.其他法律行政法规</w:t>
            </w:r>
            <w:r>
              <w:rPr>
                <w:rFonts w:ascii="楷体" w:hAnsi="楷体" w:eastAsia="楷体" w:cs="楷体"/>
                <w:spacing w:val="9"/>
                <w:sz w:val="19"/>
                <w:szCs w:val="19"/>
              </w:rPr>
              <w:t>禁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止公开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9" w:line="560" w:lineRule="exact"/>
              <w:ind w:left="120" w:leftChars="0" w:right="220" w:rightChars="0" w:hanging="9" w:firstLine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9"/>
                <w:sz w:val="19"/>
                <w:szCs w:val="19"/>
              </w:rPr>
              <w:t>3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.危及“三安全一稳</w:t>
            </w:r>
            <w:r>
              <w:rPr>
                <w:rFonts w:ascii="楷体" w:hAnsi="楷体" w:eastAsia="楷体" w:cs="楷体"/>
                <w:spacing w:val="49"/>
                <w:sz w:val="19"/>
                <w:szCs w:val="19"/>
              </w:rPr>
              <w:t>定”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8" w:line="560" w:lineRule="exact"/>
              <w:ind w:left="112" w:leftChars="0" w:right="220" w:rightChars="0" w:hanging="6" w:firstLine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4"/>
                <w:sz w:val="19"/>
                <w:szCs w:val="19"/>
              </w:rPr>
              <w:t>4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.保护第三方合法权</w:t>
            </w:r>
            <w:r>
              <w:rPr>
                <w:rFonts w:ascii="楷体" w:hAnsi="楷体" w:eastAsia="楷体" w:cs="楷体"/>
                <w:sz w:val="19"/>
                <w:szCs w:val="19"/>
              </w:rPr>
              <w:t>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09" w:leftChars="0" w:right="220" w:rightChars="0" w:hanging="2" w:firstLine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3"/>
                <w:sz w:val="19"/>
                <w:szCs w:val="19"/>
              </w:rPr>
              <w:t>5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.属于三类内部事务</w:t>
            </w:r>
            <w:r>
              <w:rPr>
                <w:rFonts w:ascii="楷体" w:hAnsi="楷体" w:eastAsia="楷体" w:cs="楷体"/>
                <w:spacing w:val="6"/>
                <w:sz w:val="19"/>
                <w:szCs w:val="19"/>
              </w:rPr>
              <w:t>信</w:t>
            </w:r>
            <w:r>
              <w:rPr>
                <w:rFonts w:ascii="楷体" w:hAnsi="楷体" w:eastAsia="楷体" w:cs="楷体"/>
                <w:spacing w:val="5"/>
                <w:sz w:val="19"/>
                <w:szCs w:val="19"/>
              </w:rPr>
              <w:t>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28" w:leftChars="0" w:right="220" w:rightChars="0" w:hanging="17" w:firstLine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0"/>
                <w:sz w:val="19"/>
                <w:szCs w:val="19"/>
              </w:rPr>
              <w:t>6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.属于四类过程性信</w:t>
            </w:r>
            <w:r>
              <w:rPr>
                <w:rFonts w:ascii="楷体" w:hAnsi="楷体" w:eastAsia="楷体" w:cs="楷体"/>
                <w:sz w:val="19"/>
                <w:szCs w:val="19"/>
              </w:rPr>
              <w:t>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2" w:left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7.属于行政执法案卷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09" w:left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1"/>
                <w:sz w:val="19"/>
                <w:szCs w:val="19"/>
              </w:rPr>
              <w:t>8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.属于行政查询事项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98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29" w:left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25"/>
                <w:sz w:val="19"/>
                <w:szCs w:val="19"/>
              </w:rPr>
              <w:t>(四</w:t>
            </w:r>
            <w:r>
              <w:rPr>
                <w:rFonts w:ascii="楷体" w:hAnsi="楷体" w:eastAsia="楷体" w:cs="楷体"/>
                <w:spacing w:val="24"/>
                <w:sz w:val="19"/>
                <w:szCs w:val="19"/>
              </w:rPr>
              <w:t>)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22" w:leftChars="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8"/>
                <w:position w:val="1"/>
                <w:sz w:val="19"/>
                <w:szCs w:val="19"/>
              </w:rPr>
              <w:t>1</w:t>
            </w:r>
            <w:r>
              <w:rPr>
                <w:rFonts w:ascii="楷体" w:hAnsi="楷体" w:eastAsia="楷体" w:cs="楷体"/>
                <w:spacing w:val="7"/>
                <w:position w:val="1"/>
                <w:sz w:val="19"/>
                <w:szCs w:val="19"/>
              </w:rPr>
              <w:t>.本机关不掌握相关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sectPr>
          <w:footerReference r:id="rId4" w:type="default"/>
          <w:pgSz w:w="11906" w:h="16838"/>
          <w:pgMar w:top="1431" w:right="1355" w:bottom="1719" w:left="1469" w:header="0" w:footer="1440" w:gutter="0"/>
          <w:pgNumType w:fmt="decimal"/>
          <w:cols w:space="720" w:num="1"/>
        </w:sectPr>
      </w:pPr>
    </w:p>
    <w:tbl>
      <w:tblPr>
        <w:tblStyle w:val="9"/>
        <w:tblW w:w="90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54"/>
        <w:gridCol w:w="2129"/>
        <w:gridCol w:w="825"/>
        <w:gridCol w:w="765"/>
        <w:gridCol w:w="765"/>
        <w:gridCol w:w="824"/>
        <w:gridCol w:w="989"/>
        <w:gridCol w:w="720"/>
        <w:gridCol w:w="7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8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03" w:right="144" w:firstLine="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无法提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供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1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政府信息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6" w:line="560" w:lineRule="exact"/>
              <w:ind w:left="117" w:right="220" w:hanging="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0"/>
                <w:sz w:val="19"/>
                <w:szCs w:val="19"/>
              </w:rPr>
              <w:t>2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.没有现成信息需要</w:t>
            </w:r>
            <w:r>
              <w:rPr>
                <w:rFonts w:ascii="楷体" w:hAnsi="楷体" w:eastAsia="楷体" w:cs="楷体"/>
                <w:spacing w:val="6"/>
                <w:sz w:val="19"/>
                <w:szCs w:val="19"/>
              </w:rPr>
              <w:t>另行制作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7" w:line="560" w:lineRule="exact"/>
              <w:ind w:left="113" w:right="220" w:hanging="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9"/>
                <w:sz w:val="19"/>
                <w:szCs w:val="19"/>
              </w:rPr>
              <w:t>3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.补正后申请内容仍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不</w:t>
            </w:r>
            <w:r>
              <w:rPr>
                <w:rFonts w:ascii="楷体" w:hAnsi="楷体" w:eastAsia="楷体" w:cs="楷体"/>
                <w:spacing w:val="6"/>
                <w:sz w:val="19"/>
                <w:szCs w:val="19"/>
              </w:rPr>
              <w:t>明确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12" w:right="145" w:firstLine="1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25"/>
                <w:sz w:val="19"/>
                <w:szCs w:val="19"/>
              </w:rPr>
              <w:t>(五</w:t>
            </w:r>
            <w:r>
              <w:rPr>
                <w:rFonts w:ascii="楷体" w:hAnsi="楷体" w:eastAsia="楷体" w:cs="楷体"/>
                <w:spacing w:val="24"/>
                <w:sz w:val="19"/>
                <w:szCs w:val="19"/>
              </w:rPr>
              <w:t>)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不予处</w:t>
            </w:r>
            <w:r>
              <w:rPr>
                <w:rFonts w:ascii="楷体" w:hAnsi="楷体" w:eastAsia="楷体" w:cs="楷体"/>
                <w:sz w:val="19"/>
                <w:szCs w:val="19"/>
              </w:rPr>
              <w:t>理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6" w:line="560" w:lineRule="exact"/>
              <w:ind w:left="113" w:right="220" w:firstLine="8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1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.信访举报投诉类申</w:t>
            </w:r>
            <w:r>
              <w:rPr>
                <w:rFonts w:ascii="楷体" w:hAnsi="楷体" w:eastAsia="楷体" w:cs="楷体"/>
                <w:sz w:val="19"/>
                <w:szCs w:val="19"/>
              </w:rPr>
              <w:t>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9" w:line="560" w:lineRule="exact"/>
              <w:ind w:left="11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9"/>
                <w:position w:val="1"/>
                <w:sz w:val="19"/>
                <w:szCs w:val="19"/>
              </w:rPr>
              <w:t>2</w:t>
            </w:r>
            <w:r>
              <w:rPr>
                <w:rFonts w:ascii="楷体" w:hAnsi="楷体" w:eastAsia="楷体" w:cs="楷体"/>
                <w:spacing w:val="7"/>
                <w:position w:val="1"/>
                <w:sz w:val="19"/>
                <w:szCs w:val="19"/>
              </w:rPr>
              <w:t>.重复申请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8" w:line="560" w:lineRule="exact"/>
              <w:ind w:left="113" w:right="220" w:hanging="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9"/>
                <w:sz w:val="19"/>
                <w:szCs w:val="19"/>
              </w:rPr>
              <w:t>3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.要求提供公开出版</w:t>
            </w:r>
            <w:r>
              <w:rPr>
                <w:rFonts w:ascii="楷体" w:hAnsi="楷体" w:eastAsia="楷体" w:cs="楷体"/>
                <w:sz w:val="19"/>
                <w:szCs w:val="19"/>
              </w:rPr>
              <w:t>物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7" w:line="560" w:lineRule="exact"/>
              <w:ind w:left="123" w:right="220" w:hanging="17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4"/>
                <w:sz w:val="19"/>
                <w:szCs w:val="19"/>
              </w:rPr>
              <w:t>4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.无正当理由大量反</w:t>
            </w:r>
            <w:r>
              <w:rPr>
                <w:rFonts w:ascii="楷体" w:hAnsi="楷体" w:eastAsia="楷体" w:cs="楷体"/>
                <w:spacing w:val="4"/>
                <w:sz w:val="19"/>
                <w:szCs w:val="19"/>
              </w:rPr>
              <w:t>复</w:t>
            </w:r>
            <w:r>
              <w:rPr>
                <w:rFonts w:ascii="楷体" w:hAnsi="楷体" w:eastAsia="楷体" w:cs="楷体"/>
                <w:spacing w:val="3"/>
                <w:sz w:val="19"/>
                <w:szCs w:val="19"/>
              </w:rPr>
              <w:t>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7" w:line="560" w:lineRule="exact"/>
              <w:ind w:left="117" w:right="220" w:hanging="1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3"/>
                <w:sz w:val="19"/>
                <w:szCs w:val="19"/>
              </w:rPr>
              <w:t>5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.要求行政机关确认</w:t>
            </w:r>
            <w:r>
              <w:rPr>
                <w:rFonts w:ascii="楷体" w:hAnsi="楷体" w:eastAsia="楷体" w:cs="楷体"/>
                <w:spacing w:val="11"/>
                <w:sz w:val="19"/>
                <w:szCs w:val="19"/>
              </w:rPr>
              <w:t>或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重新出具已获取信</w:t>
            </w:r>
            <w:r>
              <w:rPr>
                <w:rFonts w:ascii="楷体" w:hAnsi="楷体" w:eastAsia="楷体" w:cs="楷体"/>
                <w:sz w:val="19"/>
                <w:szCs w:val="19"/>
              </w:rPr>
              <w:t>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12" w:right="145" w:firstLine="1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25"/>
                <w:sz w:val="19"/>
                <w:szCs w:val="19"/>
              </w:rPr>
              <w:t>(六</w:t>
            </w:r>
            <w:r>
              <w:rPr>
                <w:rFonts w:ascii="楷体" w:hAnsi="楷体" w:eastAsia="楷体" w:cs="楷体"/>
                <w:spacing w:val="24"/>
                <w:sz w:val="19"/>
                <w:szCs w:val="19"/>
              </w:rPr>
              <w:t>)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其他处</w:t>
            </w:r>
            <w:r>
              <w:rPr>
                <w:rFonts w:ascii="楷体" w:hAnsi="楷体" w:eastAsia="楷体" w:cs="楷体"/>
                <w:sz w:val="19"/>
                <w:szCs w:val="19"/>
              </w:rPr>
              <w:t>理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0" w:line="560" w:lineRule="exact"/>
              <w:ind w:left="105" w:right="107" w:firstLine="1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1</w:t>
            </w:r>
            <w:r>
              <w:rPr>
                <w:rFonts w:ascii="楷体" w:hAnsi="楷体" w:eastAsia="楷体" w:cs="楷体"/>
                <w:spacing w:val="7"/>
                <w:sz w:val="19"/>
                <w:szCs w:val="19"/>
              </w:rPr>
              <w:t>.申请人无正当理由</w:t>
            </w:r>
            <w:r>
              <w:rPr>
                <w:rFonts w:ascii="楷体" w:hAnsi="楷体" w:eastAsia="楷体" w:cs="楷体"/>
                <w:spacing w:val="1"/>
                <w:sz w:val="19"/>
                <w:szCs w:val="19"/>
              </w:rPr>
              <w:t>逾期不补正、行政机关</w:t>
            </w:r>
            <w:r>
              <w:rPr>
                <w:rFonts w:ascii="楷体" w:hAnsi="楷体" w:eastAsia="楷体" w:cs="楷体"/>
                <w:spacing w:val="15"/>
                <w:sz w:val="19"/>
                <w:szCs w:val="19"/>
              </w:rPr>
              <w:t>不</w:t>
            </w:r>
            <w:r>
              <w:rPr>
                <w:rFonts w:hint="eastAsia" w:ascii="楷体" w:hAnsi="楷体" w:eastAsia="楷体" w:cs="楷体"/>
                <w:spacing w:val="9"/>
                <w:sz w:val="19"/>
                <w:szCs w:val="19"/>
                <w:lang w:eastAsia="zh-CN"/>
              </w:rPr>
              <w:t>再</w:t>
            </w:r>
            <w:r>
              <w:rPr>
                <w:rFonts w:ascii="楷体" w:hAnsi="楷体" w:eastAsia="楷体" w:cs="楷体"/>
                <w:spacing w:val="9"/>
                <w:sz w:val="19"/>
                <w:szCs w:val="19"/>
              </w:rPr>
              <w:t>处理其政府信息</w:t>
            </w:r>
            <w:r>
              <w:rPr>
                <w:rFonts w:ascii="楷体" w:hAnsi="楷体" w:eastAsia="楷体" w:cs="楷体"/>
                <w:spacing w:val="10"/>
                <w:sz w:val="19"/>
                <w:szCs w:val="19"/>
              </w:rPr>
              <w:t>公</w:t>
            </w:r>
            <w:r>
              <w:rPr>
                <w:rFonts w:ascii="楷体" w:hAnsi="楷体" w:eastAsia="楷体" w:cs="楷体"/>
                <w:spacing w:val="9"/>
                <w:sz w:val="19"/>
                <w:szCs w:val="19"/>
              </w:rPr>
              <w:t>开申请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8" w:line="560" w:lineRule="exact"/>
              <w:ind w:left="113" w:right="107" w:hanging="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10"/>
                <w:sz w:val="19"/>
                <w:szCs w:val="19"/>
              </w:rPr>
              <w:t>2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.申请人逾期未按照</w:t>
            </w:r>
            <w:r>
              <w:rPr>
                <w:rFonts w:ascii="楷体" w:hAnsi="楷体" w:eastAsia="楷体" w:cs="楷体"/>
                <w:spacing w:val="15"/>
                <w:sz w:val="19"/>
                <w:szCs w:val="19"/>
              </w:rPr>
              <w:t>收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费通知要求缴纳费</w:t>
            </w:r>
            <w:r>
              <w:rPr>
                <w:rFonts w:ascii="楷体" w:hAnsi="楷体" w:eastAsia="楷体" w:cs="楷体"/>
                <w:spacing w:val="1"/>
                <w:sz w:val="19"/>
                <w:szCs w:val="19"/>
              </w:rPr>
              <w:t>用</w:t>
            </w:r>
            <w:r>
              <w:rPr>
                <w:rFonts w:ascii="楷体" w:hAnsi="楷体" w:eastAsia="楷体" w:cs="楷体"/>
                <w:sz w:val="19"/>
                <w:szCs w:val="19"/>
              </w:rPr>
              <w:t>、行政机关不再处理</w:t>
            </w:r>
            <w:r>
              <w:rPr>
                <w:rFonts w:ascii="楷体" w:hAnsi="楷体" w:eastAsia="楷体" w:cs="楷体"/>
                <w:spacing w:val="15"/>
                <w:sz w:val="19"/>
                <w:szCs w:val="19"/>
              </w:rPr>
              <w:t>其</w:t>
            </w:r>
            <w:r>
              <w:rPr>
                <w:rFonts w:ascii="楷体" w:hAnsi="楷体" w:eastAsia="楷体" w:cs="楷体"/>
                <w:spacing w:val="8"/>
                <w:sz w:val="19"/>
                <w:szCs w:val="19"/>
              </w:rPr>
              <w:t>政府信息公开申请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1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6"/>
                <w:position w:val="1"/>
                <w:sz w:val="19"/>
                <w:szCs w:val="19"/>
              </w:rPr>
              <w:t>3</w:t>
            </w:r>
            <w:r>
              <w:rPr>
                <w:rFonts w:ascii="楷体" w:hAnsi="楷体" w:eastAsia="楷体" w:cs="楷体"/>
                <w:spacing w:val="5"/>
                <w:position w:val="1"/>
                <w:sz w:val="19"/>
                <w:szCs w:val="19"/>
              </w:rPr>
              <w:t>.其他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29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2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spacing w:val="41"/>
                <w:sz w:val="19"/>
                <w:szCs w:val="19"/>
              </w:rPr>
              <w:t>(</w:t>
            </w:r>
            <w:r>
              <w:rPr>
                <w:rFonts w:ascii="楷体" w:hAnsi="楷体" w:eastAsia="楷体" w:cs="楷体"/>
                <w:spacing w:val="39"/>
                <w:sz w:val="19"/>
                <w:szCs w:val="19"/>
              </w:rPr>
              <w:t>七)总计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1" w:line="560" w:lineRule="exact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、结转下年度继续办理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560" w:lineRule="exact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、政府信息公开行政复议、行政诉讼情况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</w:pPr>
    </w:p>
    <w:tbl>
      <w:tblPr>
        <w:tblStyle w:val="9"/>
        <w:tblW w:w="90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604"/>
        <w:gridCol w:w="604"/>
        <w:gridCol w:w="604"/>
        <w:gridCol w:w="657"/>
        <w:gridCol w:w="550"/>
        <w:gridCol w:w="604"/>
        <w:gridCol w:w="604"/>
        <w:gridCol w:w="605"/>
        <w:gridCol w:w="605"/>
        <w:gridCol w:w="604"/>
        <w:gridCol w:w="605"/>
        <w:gridCol w:w="605"/>
        <w:gridCol w:w="606"/>
        <w:gridCol w:w="6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0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0" w:line="560" w:lineRule="exact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议</w:t>
            </w:r>
          </w:p>
        </w:tc>
        <w:tc>
          <w:tcPr>
            <w:tcW w:w="599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0" w:line="560" w:lineRule="exact"/>
              <w:ind w:left="2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行政诉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08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2" w:line="560" w:lineRule="exact"/>
              <w:ind w:left="2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结果维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持</w:t>
            </w:r>
          </w:p>
        </w:tc>
        <w:tc>
          <w:tcPr>
            <w:tcW w:w="60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2" w:line="560" w:lineRule="exact"/>
              <w:ind w:left="2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结果纠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正</w:t>
            </w:r>
          </w:p>
        </w:tc>
        <w:tc>
          <w:tcPr>
            <w:tcW w:w="60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1" w:line="560" w:lineRule="exact"/>
              <w:ind w:left="2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其他结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果</w:t>
            </w:r>
          </w:p>
        </w:tc>
        <w:tc>
          <w:tcPr>
            <w:tcW w:w="60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2" w:line="560" w:lineRule="exact"/>
              <w:ind w:left="2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尚未审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结</w:t>
            </w:r>
          </w:p>
        </w:tc>
        <w:tc>
          <w:tcPr>
            <w:tcW w:w="6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62" w:line="560" w:lineRule="exact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总计</w:t>
            </w:r>
          </w:p>
        </w:tc>
        <w:tc>
          <w:tcPr>
            <w:tcW w:w="29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5" w:line="560" w:lineRule="exact"/>
              <w:ind w:left="6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未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经复议直接起诉</w:t>
            </w:r>
          </w:p>
        </w:tc>
        <w:tc>
          <w:tcPr>
            <w:tcW w:w="30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55" w:line="560" w:lineRule="exact"/>
              <w:ind w:left="10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复议后起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608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  <w:tc>
          <w:tcPr>
            <w:tcW w:w="55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73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结果维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持</w:t>
            </w:r>
          </w:p>
        </w:tc>
        <w:tc>
          <w:tcPr>
            <w:tcW w:w="604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1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结果纠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正</w:t>
            </w:r>
          </w:p>
        </w:tc>
        <w:tc>
          <w:tcPr>
            <w:tcW w:w="604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0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其他结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果</w:t>
            </w:r>
          </w:p>
        </w:tc>
        <w:tc>
          <w:tcPr>
            <w:tcW w:w="60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1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尚未审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结</w:t>
            </w:r>
          </w:p>
        </w:tc>
        <w:tc>
          <w:tcPr>
            <w:tcW w:w="60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9" w:line="560" w:lineRule="exact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计</w:t>
            </w:r>
          </w:p>
        </w:tc>
        <w:tc>
          <w:tcPr>
            <w:tcW w:w="604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8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结果维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持</w:t>
            </w:r>
          </w:p>
        </w:tc>
        <w:tc>
          <w:tcPr>
            <w:tcW w:w="60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8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结果纠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正</w:t>
            </w:r>
          </w:p>
        </w:tc>
        <w:tc>
          <w:tcPr>
            <w:tcW w:w="60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8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其他结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果</w:t>
            </w:r>
          </w:p>
        </w:tc>
        <w:tc>
          <w:tcPr>
            <w:tcW w:w="606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9" w:line="560" w:lineRule="exact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尚未审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结</w:t>
            </w:r>
          </w:p>
        </w:tc>
        <w:tc>
          <w:tcPr>
            <w:tcW w:w="61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03" w:line="560" w:lineRule="exact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sectPr>
          <w:footerReference r:id="rId5" w:type="default"/>
          <w:pgSz w:w="11906" w:h="16838"/>
          <w:pgMar w:top="1431" w:right="1355" w:bottom="1717" w:left="1469" w:header="0" w:footer="1442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98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2"/>
          <w:sz w:val="32"/>
          <w:szCs w:val="32"/>
        </w:rPr>
        <w:t>五</w:t>
      </w:r>
      <w:r>
        <w:rPr>
          <w:rFonts w:ascii="黑体" w:hAnsi="黑体" w:eastAsia="黑体" w:cs="黑体"/>
          <w:spacing w:val="8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"/>
        </w:rPr>
        <w:t>1.存在问题。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一是公开形式的便民性需要进一步提高。虽在网站公开政府信息方面已取得进展，但公开形式还不够丰富,不能完全适应广大人民群众需要。二是政府信息公开的精确性和全面性有待进一步加强。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0"/>
          <w:sz w:val="32"/>
          <w:szCs w:val="32"/>
          <w:lang w:val="en-US" w:eastAsia="zh-CN" w:bidi="ar"/>
        </w:rPr>
        <w:t>2.改进措施。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镇今后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坚持问题导向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做到以下几点：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加强学习，提高认识。增强政务公开的责任感，按政务公开制度的要求完善政务公开工作制制度,确保工作的质量和效率。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建立长效发展机制。电子政务建设是一个长期的过程，不可能一蹴而就，要从管理方式、技术手段、队伍建设等方面建立起一套长效发展机制，确保完成电子政务建设各项工作。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60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</w:rPr>
        <w:t>六</w:t>
      </w:r>
      <w:r>
        <w:rPr>
          <w:rFonts w:ascii="黑体" w:hAnsi="黑体" w:eastAsia="黑体" w:cs="黑体"/>
          <w:spacing w:val="8"/>
          <w:sz w:val="32"/>
          <w:szCs w:val="32"/>
        </w:rPr>
        <w:t>、</w:t>
      </w:r>
      <w:r>
        <w:rPr>
          <w:rFonts w:ascii="黑体" w:hAnsi="黑体" w:eastAsia="黑体" w:cs="黑体"/>
          <w:spacing w:val="7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default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本年度未收取信息处理费。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FFFFFF"/>
          <w:lang w:val="en-US" w:eastAsia="zh-CN"/>
        </w:rPr>
        <w:t>石门镇人民政府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24"/>
          <w:shd w:val="clear" w:color="auto" w:fill="FFFFFF"/>
          <w:lang w:val="en-US" w:eastAsia="zh-CN"/>
        </w:rPr>
        <w:t>2024年1月23日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414A474-AE21-4097-B10A-7957372F15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7C056B-08E0-4C4D-8180-BD4112CDE7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0314E0F9-37E6-4A30-93AA-93331FABD81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CB4AE0E-C307-44E4-A6E5-E657BCA8360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8ED37C7-221A-44BA-B434-109A3C9E7FC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D73E5DF-6774-46E4-938A-782FB35877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39C5FFE2-6D3C-4851-8640-00D963472F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09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D3202"/>
    <w:multiLevelType w:val="singleLevel"/>
    <w:tmpl w:val="ECCD320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9A47CA"/>
    <w:multiLevelType w:val="singleLevel"/>
    <w:tmpl w:val="7F9A47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  <w:docVar w:name="KSO_WPS_MARK_KEY" w:val="6dc28f59-1037-4309-88da-76e346d3d70d"/>
  </w:docVars>
  <w:rsids>
    <w:rsidRoot w:val="00172A27"/>
    <w:rsid w:val="048A3B7C"/>
    <w:rsid w:val="0AC0332A"/>
    <w:rsid w:val="0AF77F40"/>
    <w:rsid w:val="0C4D62DA"/>
    <w:rsid w:val="10B36237"/>
    <w:rsid w:val="24EA376E"/>
    <w:rsid w:val="2AF46A31"/>
    <w:rsid w:val="55A2429F"/>
    <w:rsid w:val="55C6140C"/>
    <w:rsid w:val="5794733C"/>
    <w:rsid w:val="72945BE7"/>
    <w:rsid w:val="74D74F48"/>
    <w:rsid w:val="78340F73"/>
    <w:rsid w:val="7834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20"/>
    </w:pPr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8</Pages>
  <Words>2052</Words>
  <Characters>2091</Characters>
  <Lines>0</Lines>
  <Paragraphs>0</Paragraphs>
  <TotalTime>2</TotalTime>
  <ScaleCrop>false</ScaleCrop>
  <LinksUpToDate>false</LinksUpToDate>
  <CharactersWithSpaces>2091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WPS_1665049230</cp:lastModifiedBy>
  <dcterms:modified xsi:type="dcterms:W3CDTF">2024-01-26T00:33:06Z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0A5521802BCE4D538373E21EA94F0414_13</vt:lpwstr>
  </property>
</Properties>
</file>