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</w:pPr>
    </w:p>
    <w:p>
      <w:pPr>
        <w:spacing w:before="21"/>
        <w:rPr>
          <w:spacing w:val="-1"/>
          <w:position w:val="2"/>
          <w:sz w:val="31"/>
          <w:szCs w:val="31"/>
        </w:rPr>
      </w:pPr>
      <w:r>
        <w:rPr>
          <w:spacing w:val="-1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-55"/>
          <w:position w:val="2"/>
          <w:sz w:val="31"/>
          <w:szCs w:val="31"/>
        </w:rPr>
        <w:t xml:space="preserve"> </w:t>
      </w:r>
      <w:r>
        <w:rPr>
          <w:spacing w:val="-1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-1"/>
          <w:position w:val="2"/>
          <w:sz w:val="31"/>
          <w:szCs w:val="31"/>
        </w:rPr>
        <w:t xml:space="preserve">                          </w:t>
      </w:r>
    </w:p>
    <w:p>
      <w:pPr>
        <w:spacing w:before="21"/>
        <w:ind w:firstLine="4928" w:firstLineChars="1600"/>
      </w:pPr>
      <w:bookmarkStart w:id="0" w:name="_GoBack"/>
      <w:bookmarkEnd w:id="0"/>
      <w:r>
        <w:rPr>
          <w:spacing w:val="-1"/>
          <w:position w:val="2"/>
          <w:sz w:val="31"/>
          <w:szCs w:val="31"/>
        </w:rPr>
        <w:t xml:space="preserve">   </w:t>
      </w:r>
      <w:r>
        <w:rPr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商品监督抽检不合格</w:t>
      </w:r>
      <w:r>
        <w:rPr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商品信息</w:t>
      </w:r>
    </w:p>
    <w:p>
      <w:pPr>
        <w:spacing w:before="21"/>
      </w:pPr>
    </w:p>
    <w:tbl>
      <w:tblPr>
        <w:tblStyle w:val="4"/>
        <w:tblW w:w="157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618"/>
        <w:gridCol w:w="1424"/>
        <w:gridCol w:w="1593"/>
        <w:gridCol w:w="1791"/>
        <w:gridCol w:w="567"/>
        <w:gridCol w:w="763"/>
        <w:gridCol w:w="2714"/>
        <w:gridCol w:w="931"/>
        <w:gridCol w:w="487"/>
        <w:gridCol w:w="544"/>
        <w:gridCol w:w="1069"/>
        <w:gridCol w:w="1087"/>
        <w:gridCol w:w="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673" w:type="dxa"/>
            <w:vAlign w:val="top"/>
          </w:tcPr>
          <w:p>
            <w:pPr>
              <w:spacing w:line="29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检验报告编号</w:t>
            </w:r>
          </w:p>
        </w:tc>
        <w:tc>
          <w:tcPr>
            <w:tcW w:w="618" w:type="dxa"/>
            <w:textDirection w:val="tbRlV"/>
            <w:vAlign w:val="top"/>
          </w:tcPr>
          <w:p>
            <w:pPr>
              <w:pStyle w:val="5"/>
              <w:spacing w:before="187" w:line="210" w:lineRule="auto"/>
              <w:ind w:left="1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424" w:type="dxa"/>
            <w:vAlign w:val="top"/>
          </w:tcPr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355" w:right="107" w:hanging="23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标称生产企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593" w:type="dxa"/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5" w:lineRule="auto"/>
              <w:ind w:left="440" w:right="190" w:hanging="23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标称生产企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业地址</w:t>
            </w:r>
          </w:p>
        </w:tc>
        <w:tc>
          <w:tcPr>
            <w:tcW w:w="1791" w:type="dxa"/>
            <w:vAlign w:val="top"/>
          </w:tcPr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82" w:right="167" w:hanging="59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被抽样单位名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pStyle w:val="5"/>
              <w:spacing w:before="159" w:line="209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被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样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</w:p>
        </w:tc>
        <w:tc>
          <w:tcPr>
            <w:tcW w:w="763" w:type="dxa"/>
            <w:vAlign w:val="top"/>
          </w:tcPr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151" w:right="138" w:firstLine="1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714" w:type="dxa"/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119" w:right="18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不合格项目║检验结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果║标准值</w:t>
            </w:r>
          </w:p>
        </w:tc>
        <w:tc>
          <w:tcPr>
            <w:tcW w:w="931" w:type="dxa"/>
            <w:vAlign w:val="top"/>
          </w:tcPr>
          <w:p>
            <w:pPr>
              <w:spacing w:line="29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20"/>
              <w:jc w:val="both"/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</w:t>
            </w:r>
          </w:p>
          <w:p>
            <w:pPr>
              <w:pStyle w:val="5"/>
              <w:spacing w:before="78" w:line="22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型号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pStyle w:val="5"/>
              <w:spacing w:before="118" w:line="208" w:lineRule="auto"/>
              <w:ind w:left="1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544" w:type="dxa"/>
            <w:textDirection w:val="tbRlV"/>
            <w:vAlign w:val="top"/>
          </w:tcPr>
          <w:p>
            <w:pPr>
              <w:pStyle w:val="5"/>
              <w:spacing w:before="146" w:line="202" w:lineRule="auto"/>
              <w:ind w:left="9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spacing w:line="29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任务来</w:t>
            </w:r>
          </w:p>
          <w:p>
            <w:pPr>
              <w:pStyle w:val="5"/>
              <w:spacing w:before="25" w:line="221" w:lineRule="auto"/>
              <w:ind w:left="1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源/项目</w:t>
            </w:r>
          </w:p>
          <w:p>
            <w:pPr>
              <w:pStyle w:val="5"/>
              <w:spacing w:before="25" w:line="222" w:lineRule="auto"/>
              <w:ind w:left="306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087" w:type="dxa"/>
            <w:vAlign w:val="top"/>
          </w:tcPr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434" w:right="176" w:hanging="242"/>
              <w:jc w:val="both"/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检验</w:t>
            </w:r>
          </w:p>
          <w:p>
            <w:pPr>
              <w:pStyle w:val="5"/>
              <w:spacing w:before="78" w:line="230" w:lineRule="auto"/>
              <w:ind w:left="434" w:right="176" w:hanging="24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</w:p>
        </w:tc>
        <w:tc>
          <w:tcPr>
            <w:tcW w:w="475" w:type="dxa"/>
            <w:textDirection w:val="tbRlV"/>
            <w:vAlign w:val="top"/>
          </w:tcPr>
          <w:p>
            <w:pPr>
              <w:pStyle w:val="5"/>
              <w:spacing w:before="114" w:line="209" w:lineRule="auto"/>
              <w:ind w:left="1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</w:tbl>
    <w:tbl>
      <w:tblPr>
        <w:tblStyle w:val="2"/>
        <w:tblW w:w="19260" w:type="dxa"/>
        <w:tblInd w:w="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18"/>
        <w:gridCol w:w="1424"/>
        <w:gridCol w:w="1593"/>
        <w:gridCol w:w="1791"/>
        <w:gridCol w:w="567"/>
        <w:gridCol w:w="763"/>
        <w:gridCol w:w="2714"/>
        <w:gridCol w:w="931"/>
        <w:gridCol w:w="487"/>
        <w:gridCol w:w="544"/>
        <w:gridCol w:w="1069"/>
        <w:gridCol w:w="1087"/>
        <w:gridCol w:w="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DQ202300589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德阳市湘川电器有限公司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四川省德阳市中江县龙台镇飞龙路126号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岚皋县卢波百货批发部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室内加热器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标志和说明：擦拭后不能清晰辨认，指标：要求标志应清晰易并持久耐用；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电源连接和外部软线：棕色：53.41Ω/km 蓝色 58.81Ω/km，指标＜26.0Ω/km；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接地措施：无接地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HA-90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DQ202300590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德阳市湘川电器有限公司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四川省德阳市中江县龙台镇飞龙路126号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岚皋县卢波百货批发部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室内加热器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标志和说明：实验后无法清晰辨认，指标：要求标志应清晰易并持久耐用；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输入功率和电流：实测959W 指标 额定输入功率900W，；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电源连接和外部软线：棕色：49.00Ω/km 蓝色 57.46Ω/km，指标＜26.0Ω/km；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接地措施：无接地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NB-90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DQ202300592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襄阳市高新区襄美电器厂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襄阳市高新区光彩工业园A2栋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岚皋县民意通商贸有限公司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鸟笼式取暖器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电源连接和外部软线：样品为0.5 mm²导线，指标：要求横截面积0.75 mm²。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NDS-100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MT202300475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岚皋县玉祥商贸有限公司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民用散煤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挥发分 31.20，指标≤12.00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110mm*120mm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XL202300423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强力电缆有限公司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偃师市营房口工业区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安康忠浩瑞商贸有限公司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绝缘老化前抗张强度：10.0，指标≥12.5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导体电阻：14.7，指标≤12.1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MT202300327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岚皋县石梁子蜂窝煤厂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陕西省安康市岚皋县城关镇新春村三组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岚皋县石梁子蜂窝煤厂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民用型煤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全硫 1.56，指标≤0.50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宽：8.7cm；高8cm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XL202300381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西安鑫川线缆有限公司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陕西省西安市新城区华清东路188号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岚皋县石门镇装饰装璜中心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导体电阻：红 28.0 蓝28.2，指标＜7.98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2×2.5mm²（1卷100m)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HG202302252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陕西三鑫印务有限公司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陕西三原高新区清河工业园668号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家佳福商贸民主镇李昌宏便利店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学生作业本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纸张定量：封面/封底 75g/m²,指标 ≥80g/m²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258mm×183mm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HG202302217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西平县国强塑胶有限公司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河南省西平县城南工业园区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岚皋县老蒋百货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环保要求：试样公称厚度为0.025 mm，最小厚度为0.0120 mm，塑料购物袋不带有袋本体外的附件；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指标：塑料购物袋公称厚度不应小于0.030 mm，其最小厚度不应小于0.025 mm；塑料购物袋不应带有袋本体的附件如挂耳等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370mmX（240+114）mmX0.025mm2.5kg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FZ202300721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广州市白云区鹤龙员村北街2号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岚皋县金林衣衫之家服饰店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卫衣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纤维含量：棉39.4 聚酯纤维57.9 氨纶2.7，指标：棉68±5 聚酯纤维32±5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XL202300291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天津市金川电缆厂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天津市青光镇刘家码头村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岚皋县聚缘阁五金交电总汇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铝护套线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导体电阻：红4.94  黑4.97，指标≤4.61Ω/km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绝缘平均厚度：红0.6 黑0.6，指标≥0.8mm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绝缘最薄厚度：红0.59 黑0.54，指标≥0.62mm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绝缘老化前抗张强度：红4.4 黑3.8，指标≥12.5N/mm²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BLVVB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XL202300244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上海驰通电线电缆有限公司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岚皋县闽顺五金店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聚氯乙烯塑胶绝缘电线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绝缘平均厚度：红0.6 蓝0.6，指标≥0.8mm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绝缘最薄厚度：红0.53 蓝0.57，指标≥0.62mm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缘老化前抗张强度：红7.2 蓝6.4，指标≥12.5N/mm²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ZR-BLVVB 2*4mm2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XL202300245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河南雷士电缆有限公司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岚皋县闽顺五金店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雷士电缆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导体电阻：红28.7 蓝28.3，指标≤7.98Ω/km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绝缘老化前抗张强度：红7.4 蓝7.4，指标≥10.0N/mm²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RVS 2*2.5mm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JC202301636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广东佛山西曼蒂陶瓷有限公司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香港九龙尤弥敦道208-212号四海大厦10楼1001室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岚皋县军林银五金经销部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西曼蒂陶瓷通体大理石瓷砖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吸水率：平均值5.9%，指标≤0.5%；单个值6.2%，指标≤0.6%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断裂模数：平均值31，指标≥35；单个值29，指标≥32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900×600mm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JC202301349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武汉欧度优品管道卫浴有限公司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湖北省武汉市黄陂区祁家湾街道戴家湾61号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岚皋县铭岚东婷建材经营部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厦门手持套装花洒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流量均匀性：4.9L/min，指标最大出水流量均匀性应不大于 4.0L/min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JC202301308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揭阳市鸿诚五金电子有限公司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揭阳市揭东区埔田镇南山村月山村经济合作社村公所后面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岚皋县聚缘阁五金交电总汇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冲击吸收性能：传递到头模的力6874 N,帽壳无有碎片脱落；指标：传递到头模的力不应大于4900N,帽壳不得有碎片脱落；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JC202301289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江苏省丹阳市和谐劳保用品厂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江苏省丹阳市吕城镇西墅村原毕庄小学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岚皋县军军劳保大全商店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安全帽（P)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冲击吸收性能：传递到头模的力6874 N,帽壳无有碎片脱落；指标：传递到头模的力不应大于4900N,帽壳不得有碎片脱落；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28" w:bottom="0" w:left="268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6839" w:h="11906"/>
      <w:pgMar w:top="1012" w:right="828" w:bottom="0" w:left="2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ZjODE1MjQ5MmViODQ1MDNlNjg3ZmY0MzViYjYyMjgifQ=="/>
  </w:docVars>
  <w:rsids>
    <w:rsidRoot w:val="00000000"/>
    <w:rsid w:val="00CF535D"/>
    <w:rsid w:val="22C064FC"/>
    <w:rsid w:val="2C3676D6"/>
    <w:rsid w:val="4D953C42"/>
    <w:rsid w:val="587A3F83"/>
    <w:rsid w:val="6BF81FC1"/>
    <w:rsid w:val="7A9B6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2021-12-28T16:12:00Z</dcterms:created>
  <dc:creator>轩轩</dc:creator>
  <cp:lastModifiedBy>金闪闪。</cp:lastModifiedBy>
  <dcterms:modified xsi:type="dcterms:W3CDTF">2024-03-20T08:42:15Z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2024-03-19T10:04:48Z</vt:filetime>
  </property>
  <property fmtid="{D5CDD505-2E9C-101B-9397-08002B2CF9AE}" pid="4" name="KSOProductBuildVer">
    <vt:lpwstr>2052-12.1.0.16399</vt:lpwstr>
  </property>
  <property fmtid="{D5CDD505-2E9C-101B-9397-08002B2CF9AE}" pid="5" name="ICV">
    <vt:lpwstr>CABA83C945364CC8999ACD104ACBF310_12</vt:lpwstr>
  </property>
</Properties>
</file>