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岚皋县审计局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扎实开展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工作，围绕预决算及审计结果公开，切实做到主动、及时、高效，信息公开工作取得了显著成效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2024年在</w:t>
      </w:r>
      <w:r>
        <w:rPr>
          <w:rFonts w:hint="eastAsia" w:ascii="仿宋_GB2312" w:hAnsi="仿宋_GB2312" w:eastAsia="仿宋_GB2312" w:cs="仿宋_GB2312"/>
          <w:sz w:val="32"/>
          <w:szCs w:val="32"/>
        </w:rPr>
        <w:t>岚皋县政府网站政府信息公开栏目，主动公开202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年部门决算、202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年部门综合预算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审计结果公告46条，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发布新闻信息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本年度新收政府信息公开申请数量0条，上年结转政府信息公开申请数量0条，本年度办理0条，结转下年度继续办理0条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政府信息公开条例》规定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内容、形式、程序、时限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主动公开政务和服务信息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二是严格执行“三审三校”制度，按照制度规定的流程经层层审核后发布。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平台建设情况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充分利用政务公开栏进行公开。第一时间发布单位有关重要文件政策等，提升平台传播力、影响力。二是加强网站信息公开综合性建设，不断优化政务公开专栏栏目设置，着力消除网站内容未更新、信息过期等问题，充分发挥网站政务公开专栏平台作用。三是结合审计工作特点，及时将审计项目结果公开，推动被审计单位主动接受社会监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一是高度重视政府信息管理。按照局党组安排部署，将政府信息公开工作安排领导分管，具体由办公室专人负责落实。二是加强政府信息安全管理。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对本部门发布的信息按照《中华人民共和国保守国家秘密法》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严格审核，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杜绝涉密、敏感信息未经处理发布。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960" w:firstLineChars="3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7"/>
        <w:tblW w:w="8144" w:type="dxa"/>
        <w:tblInd w:w="3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769"/>
        <w:gridCol w:w="1536"/>
        <w:gridCol w:w="18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52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第二十条第(一)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95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176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2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本年制发件数</w:t>
            </w:r>
          </w:p>
        </w:tc>
        <w:tc>
          <w:tcPr>
            <w:tcW w:w="153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1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年废止件数</w:t>
            </w:r>
          </w:p>
        </w:tc>
        <w:tc>
          <w:tcPr>
            <w:tcW w:w="18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3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现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955" w:type="dxa"/>
            <w:vAlign w:val="top"/>
          </w:tcPr>
          <w:p>
            <w:pPr>
              <w:spacing w:before="163" w:line="227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章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955" w:type="dxa"/>
            <w:vAlign w:val="top"/>
          </w:tcPr>
          <w:p>
            <w:pPr>
              <w:spacing w:before="138" w:line="228" w:lineRule="auto"/>
              <w:ind w:left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规范性文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件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41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第二十条第(五)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955" w:type="dxa"/>
            <w:vAlign w:val="top"/>
          </w:tcPr>
          <w:p>
            <w:pPr>
              <w:spacing w:before="220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gridSpan w:val="3"/>
            <w:vAlign w:val="top"/>
          </w:tcPr>
          <w:p>
            <w:pPr>
              <w:spacing w:before="220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2955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行政许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可</w:t>
            </w:r>
          </w:p>
        </w:tc>
        <w:tc>
          <w:tcPr>
            <w:tcW w:w="5189" w:type="dxa"/>
            <w:gridSpan w:val="3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144" w:type="dxa"/>
            <w:gridSpan w:val="4"/>
            <w:shd w:val="clear" w:color="auto" w:fill="C6D9F1"/>
            <w:vAlign w:val="top"/>
          </w:tcPr>
          <w:p>
            <w:pPr>
              <w:spacing w:before="108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第二十条第(六)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8"/>
          <w:pgMar w:top="1417" w:right="1417" w:bottom="1417" w:left="1417" w:header="0" w:footer="144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linePitch="0" w:charSpace="0"/>
        </w:sectPr>
      </w:pPr>
    </w:p>
    <w:tbl>
      <w:tblPr>
        <w:tblStyle w:val="7"/>
        <w:tblW w:w="8144" w:type="dxa"/>
        <w:tblInd w:w="4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5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955" w:type="dxa"/>
            <w:tcBorders>
              <w:tl2br w:val="nil"/>
              <w:tr2bl w:val="nil"/>
            </w:tcBorders>
            <w:vAlign w:val="top"/>
          </w:tcPr>
          <w:p>
            <w:pPr>
              <w:spacing w:before="222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vAlign w:val="top"/>
          </w:tcPr>
          <w:p>
            <w:pPr>
              <w:spacing w:before="222" w:line="227" w:lineRule="auto"/>
              <w:ind w:left="17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tcBorders>
              <w:tl2br w:val="nil"/>
              <w:tr2bl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罚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2955" w:type="dxa"/>
            <w:tcBorders>
              <w:tl2br w:val="nil"/>
              <w:tr2bl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制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144" w:type="dxa"/>
            <w:gridSpan w:val="2"/>
            <w:tcBorders>
              <w:tl2br w:val="nil"/>
              <w:tr2bl w:val="nil"/>
            </w:tcBorders>
            <w:shd w:val="clear" w:color="auto" w:fill="C6D9F1"/>
            <w:vAlign w:val="top"/>
          </w:tcPr>
          <w:p>
            <w:pPr>
              <w:spacing w:before="140" w:line="228" w:lineRule="auto"/>
              <w:ind w:left="3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>第二十条第(八)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55" w:type="dxa"/>
            <w:tcBorders>
              <w:tl2br w:val="nil"/>
              <w:tr2bl w:val="nil"/>
            </w:tcBorders>
            <w:vAlign w:val="top"/>
          </w:tcPr>
          <w:p>
            <w:pPr>
              <w:spacing w:before="61" w:line="228" w:lineRule="auto"/>
              <w:ind w:left="10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息内容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vAlign w:val="top"/>
          </w:tcPr>
          <w:p>
            <w:pPr>
              <w:spacing w:before="61" w:line="227" w:lineRule="auto"/>
              <w:ind w:left="12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年收费金额(单位：万元)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955" w:type="dxa"/>
            <w:tcBorders>
              <w:tl2br w:val="nil"/>
              <w:tr2bl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政事业性收费</w:t>
            </w:r>
          </w:p>
        </w:tc>
        <w:tc>
          <w:tcPr>
            <w:tcW w:w="518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2" w:lineRule="auto"/>
        <w:rPr>
          <w:rFonts w:ascii="Arial"/>
          <w:sz w:val="21"/>
        </w:rPr>
      </w:pPr>
    </w:p>
    <w:p>
      <w:pPr>
        <w:spacing w:before="101" w:line="227" w:lineRule="auto"/>
        <w:ind w:left="6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2"/>
          <w:szCs w:val="32"/>
        </w:rPr>
        <w:t>三</w:t>
      </w:r>
      <w:r>
        <w:rPr>
          <w:rFonts w:ascii="黑体" w:hAnsi="黑体" w:eastAsia="黑体" w:cs="黑体"/>
          <w:spacing w:val="12"/>
          <w:sz w:val="32"/>
          <w:szCs w:val="32"/>
        </w:rPr>
        <w:t>、</w:t>
      </w:r>
      <w:r>
        <w:rPr>
          <w:rFonts w:ascii="黑体" w:hAnsi="黑体" w:eastAsia="黑体" w:cs="黑体"/>
          <w:spacing w:val="8"/>
          <w:sz w:val="32"/>
          <w:szCs w:val="32"/>
        </w:rPr>
        <w:t>收到和处理政府信息公开申请情况</w:t>
      </w:r>
    </w:p>
    <w:p/>
    <w:p>
      <w:pPr>
        <w:spacing w:line="88" w:lineRule="exact"/>
      </w:pPr>
    </w:p>
    <w:tbl>
      <w:tblPr>
        <w:tblStyle w:val="7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348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before="227" w:line="227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本列数据的勾稽关系为：第一项加</w:t>
            </w:r>
          </w:p>
          <w:p>
            <w:pPr>
              <w:spacing w:before="77" w:line="317" w:lineRule="auto"/>
              <w:ind w:left="1545" w:right="139" w:hanging="1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二项之和，等于第三项加第四项之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)</w:t>
            </w:r>
          </w:p>
        </w:tc>
        <w:tc>
          <w:tcPr>
            <w:tcW w:w="5594" w:type="dxa"/>
            <w:gridSpan w:val="7"/>
            <w:vAlign w:val="top"/>
          </w:tcPr>
          <w:p>
            <w:pPr>
              <w:spacing w:before="61" w:line="228" w:lineRule="auto"/>
              <w:ind w:left="23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申请人情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left="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自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然人</w:t>
            </w:r>
          </w:p>
        </w:tc>
        <w:tc>
          <w:tcPr>
            <w:tcW w:w="4063" w:type="dxa"/>
            <w:gridSpan w:val="5"/>
            <w:vAlign w:val="top"/>
          </w:tcPr>
          <w:p>
            <w:pPr>
              <w:spacing w:before="56" w:line="229" w:lineRule="auto"/>
              <w:ind w:left="13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法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人或其他组织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48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8"/>
                <w:sz w:val="19"/>
                <w:szCs w:val="19"/>
              </w:rPr>
              <w:t>商业</w:t>
            </w:r>
          </w:p>
          <w:p>
            <w:pPr>
              <w:spacing w:line="238" w:lineRule="auto"/>
              <w:ind w:left="1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业</w:t>
            </w:r>
          </w:p>
        </w:tc>
        <w:tc>
          <w:tcPr>
            <w:tcW w:w="765" w:type="dxa"/>
            <w:vAlign w:val="top"/>
          </w:tcPr>
          <w:p>
            <w:pPr>
              <w:spacing w:before="55" w:line="312" w:lineRule="exact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position w:val="8"/>
                <w:sz w:val="19"/>
                <w:szCs w:val="19"/>
              </w:rPr>
              <w:t>科研</w:t>
            </w:r>
          </w:p>
          <w:p>
            <w:pPr>
              <w:spacing w:line="227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构</w:t>
            </w:r>
          </w:p>
        </w:tc>
        <w:tc>
          <w:tcPr>
            <w:tcW w:w="824" w:type="dxa"/>
            <w:vAlign w:val="top"/>
          </w:tcPr>
          <w:p>
            <w:pPr>
              <w:spacing w:before="55" w:line="268" w:lineRule="auto"/>
              <w:ind w:left="119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社会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益组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织</w:t>
            </w:r>
          </w:p>
        </w:tc>
        <w:tc>
          <w:tcPr>
            <w:tcW w:w="989" w:type="dxa"/>
            <w:vAlign w:val="top"/>
          </w:tcPr>
          <w:p>
            <w:pPr>
              <w:spacing w:before="56" w:line="265" w:lineRule="auto"/>
              <w:ind w:left="202" w:right="1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法律服务机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构</w:t>
            </w:r>
          </w:p>
        </w:tc>
        <w:tc>
          <w:tcPr>
            <w:tcW w:w="720" w:type="dxa"/>
            <w:vAlign w:val="top"/>
          </w:tcPr>
          <w:p>
            <w:pPr>
              <w:spacing w:before="211" w:line="229" w:lineRule="auto"/>
              <w:ind w:left="16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他</w:t>
            </w: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、本年新收政府信息公开申请数量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56" w:line="227" w:lineRule="auto"/>
              <w:ind w:left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、上年结转政府信息公开申请数量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8" w:line="185" w:lineRule="auto"/>
              <w:ind w:left="1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3"/>
                <w:position w:val="-5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本年度办理结果</w:t>
            </w: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35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5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3"/>
                <w:sz w:val="19"/>
                <w:szCs w:val="19"/>
              </w:rPr>
              <w:t>一)予以公开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57" w:line="266" w:lineRule="auto"/>
              <w:ind w:left="112" w:right="100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34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26"/>
                <w:sz w:val="19"/>
                <w:szCs w:val="19"/>
              </w:rPr>
              <w:t>二)部分公开(区分处理的，</w:t>
            </w: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只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计这一情形，不计其他情形)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2" w:line="313" w:lineRule="auto"/>
              <w:ind w:left="113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(三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z w:val="19"/>
                <w:szCs w:val="19"/>
              </w:rPr>
              <w:t>开</w:t>
            </w:r>
          </w:p>
        </w:tc>
        <w:tc>
          <w:tcPr>
            <w:tcW w:w="2129" w:type="dxa"/>
            <w:vAlign w:val="top"/>
          </w:tcPr>
          <w:p>
            <w:pPr>
              <w:spacing w:before="58" w:line="234" w:lineRule="auto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.属于国家秘密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9" w:lineRule="auto"/>
              <w:ind w:left="112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.其他法律行政法规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禁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止公开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73" w:lineRule="auto"/>
              <w:ind w:left="120" w:right="220" w:hanging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.危及“三安全一稳</w:t>
            </w:r>
            <w:r>
              <w:rPr>
                <w:rFonts w:ascii="楷体" w:hAnsi="楷体" w:eastAsia="楷体" w:cs="楷体"/>
                <w:spacing w:val="49"/>
                <w:sz w:val="19"/>
                <w:szCs w:val="19"/>
              </w:rPr>
              <w:t>定”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61" w:lineRule="auto"/>
              <w:ind w:left="112" w:right="220" w:hanging="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.保护第三方合法权</w:t>
            </w:r>
            <w:r>
              <w:rPr>
                <w:rFonts w:ascii="楷体" w:hAnsi="楷体" w:eastAsia="楷体" w:cs="楷体"/>
                <w:sz w:val="19"/>
                <w:szCs w:val="19"/>
              </w:rPr>
              <w:t>益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72" w:lineRule="auto"/>
              <w:ind w:left="109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.属于三类内部事务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信</w:t>
            </w:r>
            <w:r>
              <w:rPr>
                <w:rFonts w:ascii="楷体" w:hAnsi="楷体" w:eastAsia="楷体" w:cs="楷体"/>
                <w:spacing w:val="5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74" w:lineRule="auto"/>
              <w:ind w:left="128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6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.属于四类过程性信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4" w:lineRule="auto"/>
              <w:ind w:left="11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2" w:line="233" w:lineRule="auto"/>
              <w:ind w:left="10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8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.属于行政查询事项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Align w:val="top"/>
          </w:tcPr>
          <w:p>
            <w:pPr>
              <w:spacing w:before="61" w:line="241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(四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</w:p>
        </w:tc>
        <w:tc>
          <w:tcPr>
            <w:tcW w:w="2129" w:type="dxa"/>
            <w:vAlign w:val="top"/>
          </w:tcPr>
          <w:p>
            <w:pPr>
              <w:spacing w:before="61" w:line="258" w:lineRule="exact"/>
              <w:ind w:left="12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position w:val="1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.本机关不掌握相关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8"/>
          <w:pgMar w:top="1431" w:right="1355" w:bottom="1719" w:left="1469" w:header="0" w:footer="144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tbl>
      <w:tblPr>
        <w:tblStyle w:val="7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54"/>
        <w:gridCol w:w="2129"/>
        <w:gridCol w:w="825"/>
        <w:gridCol w:w="765"/>
        <w:gridCol w:w="765"/>
        <w:gridCol w:w="824"/>
        <w:gridCol w:w="989"/>
        <w:gridCol w:w="720"/>
        <w:gridCol w:w="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9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before="61" w:line="319" w:lineRule="auto"/>
              <w:ind w:left="103" w:right="144" w:firstLine="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无法提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供</w:t>
            </w:r>
          </w:p>
        </w:tc>
        <w:tc>
          <w:tcPr>
            <w:tcW w:w="2129" w:type="dxa"/>
            <w:vAlign w:val="top"/>
          </w:tcPr>
          <w:p>
            <w:pPr>
              <w:spacing w:before="61" w:line="238" w:lineRule="auto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6" w:line="268" w:lineRule="auto"/>
              <w:ind w:left="117" w:right="220" w:hanging="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.没有现成信息需要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另行制作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69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.补正后申请内容仍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</w:t>
            </w:r>
            <w:r>
              <w:rPr>
                <w:rFonts w:ascii="楷体" w:hAnsi="楷体" w:eastAsia="楷体" w:cs="楷体"/>
                <w:spacing w:val="6"/>
                <w:sz w:val="19"/>
                <w:szCs w:val="19"/>
              </w:rPr>
              <w:t>明确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1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(五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不予处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56" w:line="270" w:lineRule="auto"/>
              <w:ind w:left="113" w:right="220" w:firstLine="8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.信访举报投诉类申</w:t>
            </w:r>
            <w:r>
              <w:rPr>
                <w:rFonts w:ascii="楷体" w:hAnsi="楷体" w:eastAsia="楷体" w:cs="楷体"/>
                <w:sz w:val="19"/>
                <w:szCs w:val="19"/>
              </w:rPr>
              <w:t>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9" w:line="257" w:lineRule="exact"/>
              <w:ind w:left="1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7"/>
                <w:position w:val="1"/>
                <w:sz w:val="19"/>
                <w:szCs w:val="19"/>
              </w:rPr>
              <w:t>.重复申请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75" w:lineRule="auto"/>
              <w:ind w:left="113" w:right="220" w:hanging="2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.要求提供公开出版</w:t>
            </w:r>
            <w:r>
              <w:rPr>
                <w:rFonts w:ascii="楷体" w:hAnsi="楷体" w:eastAsia="楷体" w:cs="楷体"/>
                <w:sz w:val="19"/>
                <w:szCs w:val="19"/>
              </w:rPr>
              <w:t>物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70" w:lineRule="auto"/>
              <w:ind w:left="123" w:right="220" w:hanging="17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4"/>
                <w:sz w:val="19"/>
                <w:szCs w:val="19"/>
              </w:rPr>
              <w:t>4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.无正当理由大量反</w:t>
            </w:r>
            <w:r>
              <w:rPr>
                <w:rFonts w:ascii="楷体" w:hAnsi="楷体" w:eastAsia="楷体" w:cs="楷体"/>
                <w:spacing w:val="4"/>
                <w:sz w:val="19"/>
                <w:szCs w:val="19"/>
              </w:rPr>
              <w:t>复</w:t>
            </w:r>
            <w:r>
              <w:rPr>
                <w:rFonts w:ascii="楷体" w:hAnsi="楷体" w:eastAsia="楷体" w:cs="楷体"/>
                <w:spacing w:val="3"/>
                <w:sz w:val="19"/>
                <w:szCs w:val="19"/>
              </w:rPr>
              <w:t>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7" w:line="284" w:lineRule="auto"/>
              <w:ind w:left="117" w:right="220" w:hanging="1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3"/>
                <w:sz w:val="19"/>
                <w:szCs w:val="19"/>
              </w:rPr>
              <w:t>5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.要求行政机关确认</w:t>
            </w:r>
            <w:r>
              <w:rPr>
                <w:rFonts w:ascii="楷体" w:hAnsi="楷体" w:eastAsia="楷体" w:cs="楷体"/>
                <w:spacing w:val="11"/>
                <w:sz w:val="19"/>
                <w:szCs w:val="19"/>
              </w:rPr>
              <w:t>或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重新出具已获取信</w:t>
            </w:r>
            <w:r>
              <w:rPr>
                <w:rFonts w:ascii="楷体" w:hAnsi="楷体" w:eastAsia="楷体" w:cs="楷体"/>
                <w:sz w:val="19"/>
                <w:szCs w:val="19"/>
              </w:rPr>
              <w:t>息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2" w:line="309" w:lineRule="auto"/>
              <w:ind w:left="112" w:right="145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25"/>
                <w:sz w:val="19"/>
                <w:szCs w:val="19"/>
              </w:rPr>
              <w:t>(六</w:t>
            </w:r>
            <w:r>
              <w:rPr>
                <w:rFonts w:ascii="楷体" w:hAnsi="楷体" w:eastAsia="楷体" w:cs="楷体"/>
                <w:spacing w:val="24"/>
                <w:sz w:val="19"/>
                <w:szCs w:val="19"/>
              </w:rPr>
              <w:t>)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其他处</w:t>
            </w:r>
            <w:r>
              <w:rPr>
                <w:rFonts w:ascii="楷体" w:hAnsi="楷体" w:eastAsia="楷体" w:cs="楷体"/>
                <w:sz w:val="19"/>
                <w:szCs w:val="19"/>
              </w:rPr>
              <w:t>理</w:t>
            </w:r>
          </w:p>
        </w:tc>
        <w:tc>
          <w:tcPr>
            <w:tcW w:w="2129" w:type="dxa"/>
            <w:vAlign w:val="top"/>
          </w:tcPr>
          <w:p>
            <w:pPr>
              <w:spacing w:before="60" w:line="286" w:lineRule="auto"/>
              <w:ind w:left="105" w:right="107" w:firstLine="16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1</w:t>
            </w:r>
            <w:r>
              <w:rPr>
                <w:rFonts w:ascii="楷体" w:hAnsi="楷体" w:eastAsia="楷体" w:cs="楷体"/>
                <w:spacing w:val="7"/>
                <w:sz w:val="19"/>
                <w:szCs w:val="19"/>
              </w:rPr>
              <w:t>.申请人无正当理由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逾期不补正、行政机关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不</w:t>
            </w:r>
            <w:r>
              <w:rPr>
                <w:rFonts w:hint="eastAsia" w:ascii="楷体" w:hAnsi="楷体" w:eastAsia="楷体" w:cs="楷体"/>
                <w:spacing w:val="15"/>
                <w:sz w:val="19"/>
                <w:szCs w:val="19"/>
                <w:lang w:eastAsia="zh-CN"/>
              </w:rPr>
              <w:t>再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处理其政府信息</w:t>
            </w: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公</w:t>
            </w:r>
            <w:r>
              <w:rPr>
                <w:rFonts w:ascii="楷体" w:hAnsi="楷体" w:eastAsia="楷体" w:cs="楷体"/>
                <w:spacing w:val="9"/>
                <w:sz w:val="19"/>
                <w:szCs w:val="19"/>
              </w:rPr>
              <w:t>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58" w:line="286" w:lineRule="auto"/>
              <w:ind w:left="113" w:right="107" w:hanging="3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10"/>
                <w:sz w:val="19"/>
                <w:szCs w:val="19"/>
              </w:rPr>
              <w:t>2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.申请人逾期未按照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费通知要求缴纳费</w:t>
            </w:r>
            <w:r>
              <w:rPr>
                <w:rFonts w:ascii="楷体" w:hAnsi="楷体" w:eastAsia="楷体" w:cs="楷体"/>
                <w:spacing w:val="1"/>
                <w:sz w:val="19"/>
                <w:szCs w:val="19"/>
              </w:rPr>
              <w:t>用</w:t>
            </w:r>
            <w:r>
              <w:rPr>
                <w:rFonts w:ascii="楷体" w:hAnsi="楷体" w:eastAsia="楷体" w:cs="楷体"/>
                <w:sz w:val="19"/>
                <w:szCs w:val="19"/>
              </w:rPr>
              <w:t>、行政机关不再处理</w:t>
            </w:r>
            <w:r>
              <w:rPr>
                <w:rFonts w:ascii="楷体" w:hAnsi="楷体" w:eastAsia="楷体" w:cs="楷体"/>
                <w:spacing w:val="15"/>
                <w:sz w:val="19"/>
                <w:szCs w:val="19"/>
              </w:rPr>
              <w:t>其</w:t>
            </w:r>
            <w:r>
              <w:rPr>
                <w:rFonts w:ascii="楷体" w:hAnsi="楷体" w:eastAsia="楷体" w:cs="楷体"/>
                <w:spacing w:val="8"/>
                <w:sz w:val="19"/>
                <w:szCs w:val="19"/>
              </w:rPr>
              <w:t>政府信息公开申请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9" w:type="dxa"/>
            <w:vAlign w:val="top"/>
          </w:tcPr>
          <w:p>
            <w:pPr>
              <w:spacing w:before="61" w:line="256" w:lineRule="exact"/>
              <w:ind w:left="111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6"/>
                <w:position w:val="1"/>
                <w:sz w:val="19"/>
                <w:szCs w:val="19"/>
              </w:rPr>
              <w:t>3</w:t>
            </w:r>
            <w:r>
              <w:rPr>
                <w:rFonts w:ascii="楷体" w:hAnsi="楷体" w:eastAsia="楷体" w:cs="楷体"/>
                <w:spacing w:val="5"/>
                <w:position w:val="1"/>
                <w:sz w:val="19"/>
                <w:szCs w:val="19"/>
              </w:rPr>
              <w:t>.其他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83" w:type="dxa"/>
            <w:gridSpan w:val="2"/>
            <w:vAlign w:val="top"/>
          </w:tcPr>
          <w:p>
            <w:pPr>
              <w:spacing w:before="61" w:line="239" w:lineRule="auto"/>
              <w:ind w:left="129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ascii="楷体" w:hAnsi="楷体" w:eastAsia="楷体" w:cs="楷体"/>
                <w:spacing w:val="41"/>
                <w:sz w:val="19"/>
                <w:szCs w:val="19"/>
              </w:rPr>
              <w:t>(</w:t>
            </w:r>
            <w:r>
              <w:rPr>
                <w:rFonts w:ascii="楷体" w:hAnsi="楷体" w:eastAsia="楷体" w:cs="楷体"/>
                <w:spacing w:val="39"/>
                <w:sz w:val="19"/>
                <w:szCs w:val="19"/>
              </w:rPr>
              <w:t>七)总计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81" w:type="dxa"/>
            <w:gridSpan w:val="3"/>
            <w:vAlign w:val="top"/>
          </w:tcPr>
          <w:p>
            <w:pPr>
              <w:spacing w:before="61" w:line="228" w:lineRule="auto"/>
              <w:ind w:left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、结转下年度继续办理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rPr>
          <w:rFonts w:ascii="Arial"/>
          <w:sz w:val="21"/>
        </w:rPr>
      </w:pPr>
    </w:p>
    <w:p>
      <w:pPr>
        <w:spacing w:before="101" w:line="226" w:lineRule="auto"/>
        <w:ind w:left="6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四</w:t>
      </w:r>
      <w:r>
        <w:rPr>
          <w:rFonts w:ascii="黑体" w:hAnsi="黑体" w:eastAsia="黑体" w:cs="黑体"/>
          <w:spacing w:val="8"/>
          <w:sz w:val="31"/>
          <w:szCs w:val="31"/>
        </w:rPr>
        <w:t>、政府信息公开行政复议、行政诉讼情况</w:t>
      </w:r>
    </w:p>
    <w:p/>
    <w:p>
      <w:pPr>
        <w:spacing w:line="163" w:lineRule="exact"/>
      </w:pPr>
    </w:p>
    <w:tbl>
      <w:tblPr>
        <w:tblStyle w:val="7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8"/>
        <w:gridCol w:w="604"/>
        <w:gridCol w:w="604"/>
        <w:gridCol w:w="604"/>
        <w:gridCol w:w="657"/>
        <w:gridCol w:w="550"/>
        <w:gridCol w:w="604"/>
        <w:gridCol w:w="604"/>
        <w:gridCol w:w="605"/>
        <w:gridCol w:w="605"/>
        <w:gridCol w:w="604"/>
        <w:gridCol w:w="605"/>
        <w:gridCol w:w="605"/>
        <w:gridCol w:w="606"/>
        <w:gridCol w:w="6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77" w:type="dxa"/>
            <w:gridSpan w:val="5"/>
            <w:vAlign w:val="top"/>
          </w:tcPr>
          <w:p>
            <w:pPr>
              <w:spacing w:before="60" w:line="229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议</w:t>
            </w:r>
          </w:p>
        </w:tc>
        <w:tc>
          <w:tcPr>
            <w:tcW w:w="5998" w:type="dxa"/>
            <w:gridSpan w:val="10"/>
            <w:vAlign w:val="top"/>
          </w:tcPr>
          <w:p>
            <w:pPr>
              <w:spacing w:before="60" w:line="229" w:lineRule="auto"/>
              <w:ind w:left="2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行政诉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3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1" w:line="217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02" w:line="214" w:lineRule="auto"/>
              <w:ind w:left="2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总计</w:t>
            </w:r>
          </w:p>
        </w:tc>
        <w:tc>
          <w:tcPr>
            <w:tcW w:w="2968" w:type="dxa"/>
            <w:gridSpan w:val="5"/>
            <w:vAlign w:val="top"/>
          </w:tcPr>
          <w:p>
            <w:pPr>
              <w:spacing w:before="55" w:line="229" w:lineRule="auto"/>
              <w:ind w:left="6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未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经复议直接起诉</w:t>
            </w:r>
          </w:p>
        </w:tc>
        <w:tc>
          <w:tcPr>
            <w:tcW w:w="3030" w:type="dxa"/>
            <w:gridSpan w:val="5"/>
            <w:vAlign w:val="top"/>
          </w:tcPr>
          <w:p>
            <w:pPr>
              <w:spacing w:before="55" w:line="229" w:lineRule="auto"/>
              <w:ind w:left="10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复议后起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6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73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1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200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201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9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198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结果维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持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3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结果纠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正</w:t>
            </w:r>
          </w:p>
        </w:tc>
        <w:tc>
          <w:tcPr>
            <w:tcW w:w="605" w:type="dxa"/>
            <w:textDirection w:val="tbRlV"/>
            <w:vAlign w:val="top"/>
          </w:tcPr>
          <w:p>
            <w:pPr>
              <w:spacing w:before="198" w:line="217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其他结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果</w:t>
            </w:r>
          </w:p>
        </w:tc>
        <w:tc>
          <w:tcPr>
            <w:tcW w:w="606" w:type="dxa"/>
            <w:textDirection w:val="tbRlV"/>
            <w:vAlign w:val="top"/>
          </w:tcPr>
          <w:p>
            <w:pPr>
              <w:spacing w:before="199" w:line="214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尚未审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结</w:t>
            </w:r>
          </w:p>
        </w:tc>
        <w:tc>
          <w:tcPr>
            <w:tcW w:w="610" w:type="dxa"/>
            <w:textDirection w:val="tbRlV"/>
            <w:vAlign w:val="top"/>
          </w:tcPr>
          <w:p>
            <w:pPr>
              <w:spacing w:before="203" w:line="217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0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1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ectPr>
          <w:footerReference r:id="rId5" w:type="default"/>
          <w:pgSz w:w="11906" w:h="16838"/>
          <w:pgMar w:top="1431" w:right="1355" w:bottom="1717" w:left="1469" w:header="0" w:footer="144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存在主要问题：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我局的政务公开工作虽然取得了一定成绩，但与上级要求还有一定差距，主要表现为：一是工作质量不高。我局政务公开工作具体负责人为兼职人员，投入精力有限，在一定程度上影响了工作质量：二是管理制度有待进一步完善，公开内容有待进一步深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改进措施：20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们将继续按《条例》及政府信息公开要求，进一步提高信息公开时效，不断加大信息公开力度。为群众提供更加方便快捷的信息公开服务。加强门户网站建设维护工作，不断完善更新栏目设置，丰富网站内容。及时公布各种资料，做好有关资料编印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本年度未收取信息处理费。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6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9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05517C3A"/>
    <w:rsid w:val="0D112851"/>
    <w:rsid w:val="2DB9043A"/>
    <w:rsid w:val="30A15A78"/>
    <w:rsid w:val="3A5F3BCD"/>
    <w:rsid w:val="48FF3119"/>
    <w:rsid w:val="54F0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 Text First Indent 2"/>
    <w:basedOn w:val="9"/>
    <w:qFormat/>
    <w:uiPriority w:val="0"/>
    <w:pPr>
      <w:ind w:firstLine="420" w:firstLineChars="200"/>
    </w:pPr>
  </w:style>
  <w:style w:type="paragraph" w:customStyle="1" w:styleId="9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1813</Words>
  <Characters>1855</Characters>
  <Lines>0</Lines>
  <Paragraphs>0</Paragraphs>
  <TotalTime>11</TotalTime>
  <ScaleCrop>false</ScaleCrop>
  <LinksUpToDate>false</LinksUpToDate>
  <CharactersWithSpaces>1887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2023-01-11T07:49:00Z</dcterms:created>
  <dc:creator>Administrator</dc:creator>
  <cp:lastModifiedBy>Administrator</cp:lastModifiedBy>
  <cp:lastPrinted>2025-01-16T07:40:11Z</cp:lastPrinted>
  <dcterms:modified xsi:type="dcterms:W3CDTF">2025-01-16T07:42:39Z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F66BF83CD3DB469B8855439EE186A121</vt:lpwstr>
  </property>
  <property fmtid="{D5CDD505-2E9C-101B-9397-08002B2CF9AE}" pid="4" name="KSOTemplateDocerSaveRecord">
    <vt:lpwstr>eyJoZGlkIjoiMjg0MDZiOTJlMDI2OTg4OWNiYjkzZTVmNzI3Y2E0YmUiLCJ1c2VySWQiOiIxNDE2MTExNTM0In0=</vt:lpwstr>
  </property>
</Properties>
</file>